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140" w:rsidRPr="00CD0A11" w:rsidRDefault="00AE0140" w:rsidP="00AE0140">
      <w:pPr>
        <w:spacing w:after="0" w:line="360" w:lineRule="auto"/>
        <w:rPr>
          <w:rFonts w:ascii="Times New Roman" w:hAnsi="Times New Roman" w:cs="Times New Roman"/>
          <w:sz w:val="24"/>
          <w:szCs w:val="24"/>
        </w:rPr>
      </w:pPr>
      <w:r w:rsidRPr="007E0B3E">
        <w:rPr>
          <w:rFonts w:ascii="Times New Roman" w:hAnsi="Times New Roman" w:cs="Times New Roman"/>
          <w:sz w:val="24"/>
          <w:szCs w:val="24"/>
        </w:rPr>
        <w:t xml:space="preserve">УДК 159.922.7. </w:t>
      </w:r>
    </w:p>
    <w:p w:rsidR="00CD0A11" w:rsidRPr="00CD0A11" w:rsidRDefault="00CD0A11" w:rsidP="00AE0140">
      <w:pPr>
        <w:spacing w:after="0" w:line="360" w:lineRule="auto"/>
        <w:rPr>
          <w:rFonts w:ascii="Times New Roman" w:hAnsi="Times New Roman" w:cs="Times New Roman"/>
          <w:sz w:val="24"/>
          <w:szCs w:val="24"/>
        </w:rPr>
      </w:pPr>
      <w:r>
        <w:rPr>
          <w:rFonts w:ascii="Times New Roman" w:hAnsi="Times New Roman" w:cs="Times New Roman"/>
          <w:sz w:val="24"/>
          <w:szCs w:val="24"/>
        </w:rPr>
        <w:t>ББК 65.39</w:t>
      </w:r>
    </w:p>
    <w:p w:rsidR="00AE0140" w:rsidRPr="007E0B3E" w:rsidRDefault="00AE0140" w:rsidP="00CD0A11">
      <w:pPr>
        <w:spacing w:after="0" w:line="360" w:lineRule="auto"/>
        <w:jc w:val="right"/>
        <w:rPr>
          <w:rFonts w:ascii="Times New Roman" w:hAnsi="Times New Roman" w:cs="Times New Roman"/>
          <w:sz w:val="24"/>
          <w:szCs w:val="24"/>
        </w:rPr>
      </w:pPr>
      <w:proofErr w:type="spellStart"/>
      <w:r w:rsidRPr="007E0B3E">
        <w:rPr>
          <w:rFonts w:ascii="Times New Roman" w:hAnsi="Times New Roman" w:cs="Times New Roman"/>
          <w:sz w:val="24"/>
          <w:szCs w:val="24"/>
        </w:rPr>
        <w:t>Скуденков</w:t>
      </w:r>
      <w:proofErr w:type="spellEnd"/>
      <w:r w:rsidRPr="007E0B3E">
        <w:rPr>
          <w:rFonts w:ascii="Times New Roman" w:hAnsi="Times New Roman" w:cs="Times New Roman"/>
          <w:sz w:val="24"/>
          <w:szCs w:val="24"/>
        </w:rPr>
        <w:t xml:space="preserve"> В.А.</w:t>
      </w:r>
      <w:r w:rsidR="00CD0A11">
        <w:rPr>
          <w:rFonts w:ascii="Times New Roman" w:hAnsi="Times New Roman" w:cs="Times New Roman"/>
          <w:sz w:val="24"/>
          <w:szCs w:val="24"/>
        </w:rPr>
        <w:t xml:space="preserve">, </w:t>
      </w:r>
      <w:r w:rsidRPr="007E0B3E">
        <w:rPr>
          <w:rFonts w:ascii="Times New Roman" w:hAnsi="Times New Roman" w:cs="Times New Roman"/>
          <w:sz w:val="24"/>
          <w:szCs w:val="24"/>
        </w:rPr>
        <w:t>Иркутск</w:t>
      </w:r>
    </w:p>
    <w:p w:rsidR="00AE0140" w:rsidRPr="007E0B3E" w:rsidRDefault="004D0AB9" w:rsidP="00AE014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w:t>
      </w:r>
      <w:r w:rsidR="00AE0140" w:rsidRPr="007E0B3E">
        <w:rPr>
          <w:rFonts w:ascii="Times New Roman" w:hAnsi="Times New Roman" w:cs="Times New Roman"/>
          <w:b/>
          <w:bCs/>
          <w:sz w:val="24"/>
          <w:szCs w:val="24"/>
        </w:rPr>
        <w:t xml:space="preserve"> формирования социально-экономических притязаний в условиях социальной дезинтеграции</w:t>
      </w:r>
    </w:p>
    <w:p w:rsidR="00AE0140" w:rsidRPr="007E0B3E" w:rsidRDefault="00AE0140" w:rsidP="00AE0140">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b/>
          <w:sz w:val="24"/>
          <w:szCs w:val="24"/>
        </w:rPr>
        <w:t>Аннотация.</w:t>
      </w:r>
      <w:r w:rsidRPr="007E0B3E">
        <w:rPr>
          <w:rFonts w:ascii="Times New Roman" w:hAnsi="Times New Roman" w:cs="Times New Roman"/>
          <w:sz w:val="24"/>
          <w:szCs w:val="24"/>
        </w:rPr>
        <w:t xml:space="preserve"> В статье рассматриваются особенности формирования и развития гендерных отличий формирования социально-экономических притязаний. Показываются различия в оценке и приоритетах материального, социального и духовного уровня притязаний мужчин и женщин. Исследуется влияние социально-исторических установок в период социальной дезинтеграции на отношение к работе и материальным статусам у мужчин и женщин, рассматриваются формы современного поддержания данного распределения. Указывается, что мужчины более склонны к формальному соблюдению традиционного гендерного уклада, тогда как женщины выступают более </w:t>
      </w:r>
      <w:proofErr w:type="gramStart"/>
      <w:r w:rsidRPr="007E0B3E">
        <w:rPr>
          <w:rFonts w:ascii="Times New Roman" w:hAnsi="Times New Roman" w:cs="Times New Roman"/>
          <w:sz w:val="24"/>
          <w:szCs w:val="24"/>
        </w:rPr>
        <w:t>гибкими</w:t>
      </w:r>
      <w:proofErr w:type="gramEnd"/>
      <w:r w:rsidRPr="007E0B3E">
        <w:rPr>
          <w:rFonts w:ascii="Times New Roman" w:hAnsi="Times New Roman" w:cs="Times New Roman"/>
          <w:sz w:val="24"/>
          <w:szCs w:val="24"/>
        </w:rPr>
        <w:t xml:space="preserve"> и мобильными и готовы менять традиционные гендерные роли с целью выживания и адаптации их самих и их семьи. </w:t>
      </w:r>
    </w:p>
    <w:p w:rsidR="00AE0140" w:rsidRPr="007E0B3E" w:rsidRDefault="00AE0140" w:rsidP="00AE0140">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b/>
          <w:sz w:val="24"/>
          <w:szCs w:val="24"/>
        </w:rPr>
        <w:t>Ключевые слова</w:t>
      </w:r>
      <w:r w:rsidRPr="007E0B3E">
        <w:rPr>
          <w:rFonts w:ascii="Times New Roman" w:hAnsi="Times New Roman" w:cs="Times New Roman"/>
          <w:sz w:val="24"/>
          <w:szCs w:val="24"/>
        </w:rPr>
        <w:t xml:space="preserve">: социально-экономические притязания, гендерное распределение, успех, признание, доходы, социальная дезинтеграция  </w:t>
      </w:r>
    </w:p>
    <w:p w:rsidR="00AE0140" w:rsidRPr="007E0B3E" w:rsidRDefault="00AE0140" w:rsidP="00AE0140">
      <w:pPr>
        <w:spacing w:after="0" w:line="360" w:lineRule="auto"/>
        <w:ind w:firstLine="720"/>
        <w:jc w:val="right"/>
        <w:rPr>
          <w:rFonts w:ascii="Times New Roman" w:hAnsi="Times New Roman" w:cs="Times New Roman"/>
          <w:sz w:val="24"/>
          <w:szCs w:val="24"/>
          <w:lang w:val="en-US"/>
        </w:rPr>
      </w:pPr>
      <w:proofErr w:type="spellStart"/>
      <w:r w:rsidRPr="007E0B3E">
        <w:rPr>
          <w:rFonts w:ascii="Times New Roman" w:hAnsi="Times New Roman" w:cs="Times New Roman"/>
          <w:sz w:val="24"/>
          <w:szCs w:val="24"/>
          <w:lang w:val="en-US"/>
        </w:rPr>
        <w:t>Skudenkov</w:t>
      </w:r>
      <w:proofErr w:type="spellEnd"/>
      <w:r w:rsidRPr="007E0B3E">
        <w:rPr>
          <w:rFonts w:ascii="Times New Roman" w:hAnsi="Times New Roman" w:cs="Times New Roman"/>
          <w:sz w:val="24"/>
          <w:szCs w:val="24"/>
          <w:lang w:val="en-US"/>
        </w:rPr>
        <w:t xml:space="preserve"> V. A.</w:t>
      </w:r>
    </w:p>
    <w:p w:rsidR="00AE0140" w:rsidRPr="007E0B3E" w:rsidRDefault="00AE0140" w:rsidP="00AE0140">
      <w:pPr>
        <w:spacing w:after="0" w:line="360" w:lineRule="auto"/>
        <w:ind w:firstLine="720"/>
        <w:jc w:val="center"/>
        <w:rPr>
          <w:rFonts w:ascii="Times New Roman" w:hAnsi="Times New Roman" w:cs="Times New Roman"/>
          <w:b/>
          <w:sz w:val="24"/>
          <w:szCs w:val="24"/>
          <w:lang w:val="en-US"/>
        </w:rPr>
      </w:pPr>
      <w:r w:rsidRPr="007E0B3E">
        <w:rPr>
          <w:rFonts w:ascii="Times New Roman" w:hAnsi="Times New Roman" w:cs="Times New Roman"/>
          <w:b/>
          <w:sz w:val="24"/>
          <w:szCs w:val="24"/>
          <w:lang w:val="en-US"/>
        </w:rPr>
        <w:t>Gender differences in the formation of socioeconomic aspirations</w:t>
      </w:r>
    </w:p>
    <w:p w:rsidR="00AE0140" w:rsidRPr="007E0B3E" w:rsidRDefault="00AE0140" w:rsidP="00AE0140">
      <w:pPr>
        <w:spacing w:after="0" w:line="360" w:lineRule="auto"/>
        <w:ind w:firstLine="720"/>
        <w:jc w:val="both"/>
        <w:rPr>
          <w:rFonts w:ascii="Times New Roman" w:hAnsi="Times New Roman" w:cs="Times New Roman"/>
          <w:sz w:val="24"/>
          <w:szCs w:val="24"/>
          <w:lang w:val="en-US"/>
        </w:rPr>
      </w:pPr>
      <w:r w:rsidRPr="007E0B3E">
        <w:rPr>
          <w:rFonts w:ascii="Times New Roman" w:hAnsi="Times New Roman" w:cs="Times New Roman"/>
          <w:sz w:val="24"/>
          <w:szCs w:val="24"/>
          <w:lang w:val="en-US"/>
        </w:rPr>
        <w:t>The article deals with the features of formation and development of gender differences in the formation of social and economic claims. Differences in the assessment and priorities of the material, social and spiritual level of the claims of men and women are shown. The influence of socio-historical attitudes on the attitude toward work and material status in men and women is studied, and the forms of modern maintenance of this distribution are considered. It is pointed out that men are more likely to formally follow traditional gender patterns, while women are more flexible and mobile and ready to change traditional gender roles in order to survive and adapt themselves and their families.</w:t>
      </w:r>
    </w:p>
    <w:p w:rsidR="00AE0140" w:rsidRPr="00F50B9D" w:rsidRDefault="00AE0140" w:rsidP="00AE0140">
      <w:pPr>
        <w:spacing w:after="0" w:line="360" w:lineRule="auto"/>
        <w:ind w:firstLine="720"/>
        <w:jc w:val="both"/>
        <w:rPr>
          <w:rFonts w:ascii="Times New Roman" w:hAnsi="Times New Roman" w:cs="Times New Roman"/>
          <w:sz w:val="24"/>
          <w:szCs w:val="24"/>
          <w:lang w:val="en-US"/>
        </w:rPr>
      </w:pPr>
      <w:r w:rsidRPr="007E0B3E">
        <w:rPr>
          <w:rFonts w:ascii="Times New Roman" w:hAnsi="Times New Roman" w:cs="Times New Roman"/>
          <w:b/>
          <w:sz w:val="24"/>
          <w:szCs w:val="24"/>
          <w:lang w:val="en-US"/>
        </w:rPr>
        <w:t>Key words:</w:t>
      </w:r>
      <w:r w:rsidRPr="007E0B3E">
        <w:rPr>
          <w:rFonts w:ascii="Times New Roman" w:hAnsi="Times New Roman" w:cs="Times New Roman"/>
          <w:sz w:val="24"/>
          <w:szCs w:val="24"/>
          <w:lang w:val="en-US"/>
        </w:rPr>
        <w:t xml:space="preserve"> socio-economic claims, gender distribution, success, recognition, incomes, social disintegration</w:t>
      </w:r>
    </w:p>
    <w:p w:rsidR="00AE0140" w:rsidRPr="00670861" w:rsidRDefault="00AE0140" w:rsidP="00AE0140">
      <w:pPr>
        <w:spacing w:after="0" w:line="360" w:lineRule="auto"/>
        <w:ind w:firstLine="720"/>
        <w:jc w:val="both"/>
        <w:rPr>
          <w:rFonts w:ascii="Times New Roman" w:hAnsi="Times New Roman" w:cs="Times New Roman"/>
          <w:sz w:val="24"/>
          <w:szCs w:val="24"/>
          <w:lang w:val="en-US"/>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Социально-экономические притязания состоят из представлений людей о нормальном и должном, реальном и желаемом качестве и условиях жизни. Социально-экономические притязания не имеют временных, социальных, профессиональных или каких-то еще ограничений, они присутствуют в любом возрасте и в любом месте жительства.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lastRenderedPageBreak/>
        <w:t>При этом</w:t>
      </w:r>
      <w:proofErr w:type="gramStart"/>
      <w:r w:rsidRPr="007E0B3E">
        <w:rPr>
          <w:rFonts w:ascii="Times New Roman" w:hAnsi="Times New Roman" w:cs="Times New Roman"/>
          <w:sz w:val="24"/>
          <w:szCs w:val="24"/>
        </w:rPr>
        <w:t>,</w:t>
      </w:r>
      <w:proofErr w:type="gramEnd"/>
      <w:r w:rsidRPr="007E0B3E">
        <w:rPr>
          <w:rFonts w:ascii="Times New Roman" w:hAnsi="Times New Roman" w:cs="Times New Roman"/>
          <w:sz w:val="24"/>
          <w:szCs w:val="24"/>
        </w:rPr>
        <w:t xml:space="preserve"> социально-экономические притязания имеют гендерные отличия. Данные особенности заложены в культурных рамках и стратегиях поведения, отражаются в гендерных стереотипах и социальных условиях социализации. Поэтому, говоря о стратегиях социальной адаптации к новым условиям, необходимо учитывать гендерные особенности социально-экономического поведения и мышления.</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Говоря об удовлетворенных притязаниях и амбициях, мы можем говорить об успехе и успешности, об этом более подробно изложено в исследовании </w:t>
      </w:r>
      <w:proofErr w:type="spellStart"/>
      <w:r w:rsidRPr="007E0B3E">
        <w:rPr>
          <w:rFonts w:ascii="Times New Roman" w:hAnsi="Times New Roman" w:cs="Times New Roman"/>
          <w:sz w:val="24"/>
          <w:szCs w:val="24"/>
        </w:rPr>
        <w:t>Полюшкевич</w:t>
      </w:r>
      <w:proofErr w:type="spellEnd"/>
      <w:r w:rsidRPr="007E0B3E">
        <w:rPr>
          <w:rFonts w:ascii="Times New Roman" w:hAnsi="Times New Roman" w:cs="Times New Roman"/>
          <w:sz w:val="24"/>
          <w:szCs w:val="24"/>
        </w:rPr>
        <w:t xml:space="preserve"> О.А. и коллег [</w:t>
      </w:r>
      <w:r>
        <w:rPr>
          <w:rFonts w:ascii="Times New Roman" w:hAnsi="Times New Roman" w:cs="Times New Roman"/>
          <w:sz w:val="24"/>
          <w:szCs w:val="24"/>
        </w:rPr>
        <w:t>10</w:t>
      </w:r>
      <w:r w:rsidRPr="007E0B3E">
        <w:rPr>
          <w:rFonts w:ascii="Times New Roman" w:hAnsi="Times New Roman" w:cs="Times New Roman"/>
          <w:sz w:val="24"/>
          <w:szCs w:val="24"/>
        </w:rPr>
        <w:t xml:space="preserve">]. </w:t>
      </w:r>
      <w:r>
        <w:rPr>
          <w:rFonts w:ascii="Times New Roman" w:hAnsi="Times New Roman" w:cs="Times New Roman"/>
          <w:sz w:val="24"/>
          <w:szCs w:val="24"/>
        </w:rPr>
        <w:t xml:space="preserve">В исследовании Завьялова А.В. говорится о конструируемых образах и формах социальной коммуникации, которые реализуются через притязания различных социально-экономических групп </w:t>
      </w:r>
      <w:r w:rsidRPr="005C7501">
        <w:rPr>
          <w:rFonts w:ascii="Times New Roman" w:hAnsi="Times New Roman" w:cs="Times New Roman"/>
          <w:sz w:val="24"/>
          <w:szCs w:val="24"/>
        </w:rPr>
        <w:t>[</w:t>
      </w:r>
      <w:r>
        <w:rPr>
          <w:rFonts w:ascii="Times New Roman" w:hAnsi="Times New Roman" w:cs="Times New Roman"/>
          <w:sz w:val="24"/>
          <w:szCs w:val="24"/>
        </w:rPr>
        <w:t>4</w:t>
      </w:r>
      <w:r w:rsidRPr="005C7501">
        <w:rPr>
          <w:rFonts w:ascii="Times New Roman" w:hAnsi="Times New Roman" w:cs="Times New Roman"/>
          <w:sz w:val="24"/>
          <w:szCs w:val="24"/>
        </w:rPr>
        <w:t xml:space="preserve">]. </w:t>
      </w:r>
      <w:r w:rsidRPr="007E0B3E">
        <w:rPr>
          <w:rFonts w:ascii="Times New Roman" w:hAnsi="Times New Roman" w:cs="Times New Roman"/>
          <w:sz w:val="24"/>
          <w:szCs w:val="24"/>
        </w:rPr>
        <w:t xml:space="preserve">Ряд авторов, говорит о карьере как стратегии формирования экономического и социального положения, как реального, так и желаемого. </w:t>
      </w:r>
      <w:proofErr w:type="gramStart"/>
      <w:r w:rsidRPr="007E0B3E">
        <w:rPr>
          <w:rFonts w:ascii="Times New Roman" w:hAnsi="Times New Roman" w:cs="Times New Roman"/>
          <w:sz w:val="24"/>
          <w:szCs w:val="24"/>
        </w:rPr>
        <w:t>Например, в работе Е.Б. Карпова и Т.С. Мороз показывается влияние глубинных личностных сценариев на успешность в карьере [</w:t>
      </w:r>
      <w:r>
        <w:rPr>
          <w:rFonts w:ascii="Times New Roman" w:hAnsi="Times New Roman" w:cs="Times New Roman"/>
          <w:sz w:val="24"/>
          <w:szCs w:val="24"/>
        </w:rPr>
        <w:t>5</w:t>
      </w:r>
      <w:r w:rsidRPr="007E0B3E">
        <w:rPr>
          <w:rFonts w:ascii="Times New Roman" w:hAnsi="Times New Roman" w:cs="Times New Roman"/>
          <w:sz w:val="24"/>
          <w:szCs w:val="24"/>
        </w:rPr>
        <w:t xml:space="preserve">], в исследовании С.Т. </w:t>
      </w:r>
      <w:proofErr w:type="spellStart"/>
      <w:r w:rsidRPr="007E0B3E">
        <w:rPr>
          <w:rFonts w:ascii="Times New Roman" w:hAnsi="Times New Roman" w:cs="Times New Roman"/>
          <w:sz w:val="24"/>
          <w:szCs w:val="24"/>
        </w:rPr>
        <w:t>Джанерьян</w:t>
      </w:r>
      <w:proofErr w:type="spellEnd"/>
      <w:r w:rsidRPr="007E0B3E">
        <w:rPr>
          <w:rFonts w:ascii="Times New Roman" w:hAnsi="Times New Roman" w:cs="Times New Roman"/>
          <w:sz w:val="24"/>
          <w:szCs w:val="24"/>
        </w:rPr>
        <w:t xml:space="preserve"> и И.Н. Астафьевой рассмотрены женские карьерные планы выпускниц [3], они же исследовались в исследованиях Т.Т. </w:t>
      </w:r>
      <w:proofErr w:type="spellStart"/>
      <w:r w:rsidRPr="007E0B3E">
        <w:rPr>
          <w:rFonts w:ascii="Times New Roman" w:hAnsi="Times New Roman" w:cs="Times New Roman"/>
          <w:sz w:val="24"/>
          <w:szCs w:val="24"/>
        </w:rPr>
        <w:t>Атнагулова</w:t>
      </w:r>
      <w:proofErr w:type="spellEnd"/>
      <w:r w:rsidRPr="007E0B3E">
        <w:rPr>
          <w:rFonts w:ascii="Times New Roman" w:hAnsi="Times New Roman" w:cs="Times New Roman"/>
          <w:sz w:val="24"/>
          <w:szCs w:val="24"/>
        </w:rPr>
        <w:t xml:space="preserve"> [1], О.В. Михайловой [</w:t>
      </w:r>
      <w:r>
        <w:rPr>
          <w:rFonts w:ascii="Times New Roman" w:hAnsi="Times New Roman" w:cs="Times New Roman"/>
          <w:sz w:val="24"/>
          <w:szCs w:val="24"/>
        </w:rPr>
        <w:t>8</w:t>
      </w:r>
      <w:r w:rsidRPr="007E0B3E">
        <w:rPr>
          <w:rFonts w:ascii="Times New Roman" w:hAnsi="Times New Roman" w:cs="Times New Roman"/>
          <w:sz w:val="24"/>
          <w:szCs w:val="24"/>
        </w:rPr>
        <w:t>], Ф.О. Семеновой [1</w:t>
      </w:r>
      <w:r>
        <w:rPr>
          <w:rFonts w:ascii="Times New Roman" w:hAnsi="Times New Roman" w:cs="Times New Roman"/>
          <w:sz w:val="24"/>
          <w:szCs w:val="24"/>
        </w:rPr>
        <w:t>2</w:t>
      </w:r>
      <w:r w:rsidRPr="007E0B3E">
        <w:rPr>
          <w:rFonts w:ascii="Times New Roman" w:hAnsi="Times New Roman" w:cs="Times New Roman"/>
          <w:sz w:val="24"/>
          <w:szCs w:val="24"/>
        </w:rPr>
        <w:t>] и многих других.</w:t>
      </w:r>
      <w:proofErr w:type="gramEnd"/>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Особые профессиональные ниши, выделенные для мужчин и женщин, объединяет другая группа исследований. </w:t>
      </w:r>
      <w:proofErr w:type="gramStart"/>
      <w:r w:rsidRPr="007E0B3E">
        <w:rPr>
          <w:rFonts w:ascii="Times New Roman" w:hAnsi="Times New Roman" w:cs="Times New Roman"/>
          <w:sz w:val="24"/>
          <w:szCs w:val="24"/>
        </w:rPr>
        <w:t>Например, в работе М.А. Кашиной и Н.Ю. Уткиной говорится о социальном предпринимательстве как бизнесе для женщин [</w:t>
      </w:r>
      <w:r>
        <w:rPr>
          <w:rFonts w:ascii="Times New Roman" w:hAnsi="Times New Roman" w:cs="Times New Roman"/>
          <w:sz w:val="24"/>
          <w:szCs w:val="24"/>
        </w:rPr>
        <w:t>6</w:t>
      </w:r>
      <w:r w:rsidRPr="007E0B3E">
        <w:rPr>
          <w:rFonts w:ascii="Times New Roman" w:hAnsi="Times New Roman" w:cs="Times New Roman"/>
          <w:sz w:val="24"/>
          <w:szCs w:val="24"/>
        </w:rPr>
        <w:t>], о мужской профессиональной реализации в исследовании О.Ю. Корниленко [</w:t>
      </w:r>
      <w:r>
        <w:rPr>
          <w:rFonts w:ascii="Times New Roman" w:hAnsi="Times New Roman" w:cs="Times New Roman"/>
          <w:sz w:val="24"/>
          <w:szCs w:val="24"/>
        </w:rPr>
        <w:t>7</w:t>
      </w:r>
      <w:r w:rsidRPr="007E0B3E">
        <w:rPr>
          <w:rFonts w:ascii="Times New Roman" w:hAnsi="Times New Roman" w:cs="Times New Roman"/>
          <w:sz w:val="24"/>
          <w:szCs w:val="24"/>
        </w:rPr>
        <w:t xml:space="preserve">], о гендерных аспектах профессиональной карьеры в монографии О.Ю. </w:t>
      </w:r>
      <w:proofErr w:type="spellStart"/>
      <w:r w:rsidRPr="007E0B3E">
        <w:rPr>
          <w:rFonts w:ascii="Times New Roman" w:hAnsi="Times New Roman" w:cs="Times New Roman"/>
          <w:sz w:val="24"/>
          <w:szCs w:val="24"/>
        </w:rPr>
        <w:t>Посуховой</w:t>
      </w:r>
      <w:proofErr w:type="spellEnd"/>
      <w:r w:rsidRPr="007E0B3E">
        <w:rPr>
          <w:rFonts w:ascii="Times New Roman" w:hAnsi="Times New Roman" w:cs="Times New Roman"/>
          <w:sz w:val="24"/>
          <w:szCs w:val="24"/>
        </w:rPr>
        <w:t xml:space="preserve"> [1</w:t>
      </w:r>
      <w:r>
        <w:rPr>
          <w:rFonts w:ascii="Times New Roman" w:hAnsi="Times New Roman" w:cs="Times New Roman"/>
          <w:sz w:val="24"/>
          <w:szCs w:val="24"/>
        </w:rPr>
        <w:t>1</w:t>
      </w:r>
      <w:r w:rsidRPr="007E0B3E">
        <w:rPr>
          <w:rFonts w:ascii="Times New Roman" w:hAnsi="Times New Roman" w:cs="Times New Roman"/>
          <w:sz w:val="24"/>
          <w:szCs w:val="24"/>
        </w:rPr>
        <w:t xml:space="preserve">], о делении профессий на мужские и женские в работе Н.И. </w:t>
      </w:r>
      <w:proofErr w:type="spellStart"/>
      <w:r w:rsidRPr="007E0B3E">
        <w:rPr>
          <w:rFonts w:ascii="Times New Roman" w:hAnsi="Times New Roman" w:cs="Times New Roman"/>
          <w:sz w:val="24"/>
          <w:szCs w:val="24"/>
        </w:rPr>
        <w:t>Пихтулова</w:t>
      </w:r>
      <w:proofErr w:type="spellEnd"/>
      <w:r w:rsidRPr="007E0B3E">
        <w:rPr>
          <w:rFonts w:ascii="Times New Roman" w:hAnsi="Times New Roman" w:cs="Times New Roman"/>
          <w:sz w:val="24"/>
          <w:szCs w:val="24"/>
        </w:rPr>
        <w:t xml:space="preserve"> и А.В. </w:t>
      </w:r>
      <w:proofErr w:type="spellStart"/>
      <w:r w:rsidRPr="007E0B3E">
        <w:rPr>
          <w:rFonts w:ascii="Times New Roman" w:hAnsi="Times New Roman" w:cs="Times New Roman"/>
          <w:sz w:val="24"/>
          <w:szCs w:val="24"/>
        </w:rPr>
        <w:t>Мякишевой</w:t>
      </w:r>
      <w:proofErr w:type="spellEnd"/>
      <w:r w:rsidRPr="007E0B3E">
        <w:rPr>
          <w:rFonts w:ascii="Times New Roman" w:hAnsi="Times New Roman" w:cs="Times New Roman"/>
          <w:sz w:val="24"/>
          <w:szCs w:val="24"/>
        </w:rPr>
        <w:t xml:space="preserve"> [</w:t>
      </w:r>
      <w:r>
        <w:rPr>
          <w:rFonts w:ascii="Times New Roman" w:hAnsi="Times New Roman" w:cs="Times New Roman"/>
          <w:sz w:val="24"/>
          <w:szCs w:val="24"/>
        </w:rPr>
        <w:t>9</w:t>
      </w:r>
      <w:r w:rsidRPr="007E0B3E">
        <w:rPr>
          <w:rFonts w:ascii="Times New Roman" w:hAnsi="Times New Roman" w:cs="Times New Roman"/>
          <w:sz w:val="24"/>
          <w:szCs w:val="24"/>
        </w:rPr>
        <w:t xml:space="preserve">] и других. </w:t>
      </w:r>
      <w:proofErr w:type="gramEnd"/>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Следующую группу исследований объединяет проблематика изучения перспектив и преград карьеры для мужчин и женщин. Примером служат исследования А.П. </w:t>
      </w:r>
      <w:proofErr w:type="spellStart"/>
      <w:r w:rsidRPr="007E0B3E">
        <w:rPr>
          <w:rFonts w:ascii="Times New Roman" w:hAnsi="Times New Roman" w:cs="Times New Roman"/>
          <w:sz w:val="24"/>
          <w:szCs w:val="24"/>
        </w:rPr>
        <w:t>Гилевой</w:t>
      </w:r>
      <w:proofErr w:type="spellEnd"/>
      <w:r w:rsidRPr="007E0B3E">
        <w:rPr>
          <w:rFonts w:ascii="Times New Roman" w:hAnsi="Times New Roman" w:cs="Times New Roman"/>
          <w:sz w:val="24"/>
          <w:szCs w:val="24"/>
        </w:rPr>
        <w:t xml:space="preserve"> и П.А. Приваловой о «стеклянном потолке» в России и за рубежом [2], о вертикальной сегрегации в исследовании Ю.Г. Сушковой [1</w:t>
      </w:r>
      <w:r>
        <w:rPr>
          <w:rFonts w:ascii="Times New Roman" w:hAnsi="Times New Roman" w:cs="Times New Roman"/>
          <w:sz w:val="24"/>
          <w:szCs w:val="24"/>
        </w:rPr>
        <w:t>3</w:t>
      </w:r>
      <w:r w:rsidRPr="007E0B3E">
        <w:rPr>
          <w:rFonts w:ascii="Times New Roman" w:hAnsi="Times New Roman" w:cs="Times New Roman"/>
          <w:sz w:val="24"/>
          <w:szCs w:val="24"/>
        </w:rPr>
        <w:t xml:space="preserve">] и т.д.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В нашем исследовании, предполагается, что социально-экономические притязания это основной ориентир общественного развития на обывательском, повседневном уровне. При этом</w:t>
      </w:r>
      <w:proofErr w:type="gramStart"/>
      <w:r w:rsidRPr="007E0B3E">
        <w:rPr>
          <w:rFonts w:ascii="Times New Roman" w:hAnsi="Times New Roman" w:cs="Times New Roman"/>
          <w:sz w:val="24"/>
          <w:szCs w:val="24"/>
        </w:rPr>
        <w:t>,</w:t>
      </w:r>
      <w:proofErr w:type="gramEnd"/>
      <w:r w:rsidRPr="007E0B3E">
        <w:rPr>
          <w:rFonts w:ascii="Times New Roman" w:hAnsi="Times New Roman" w:cs="Times New Roman"/>
          <w:sz w:val="24"/>
          <w:szCs w:val="24"/>
        </w:rPr>
        <w:t xml:space="preserve"> социально-экономические притязания могут отличаться на разных территориях. Поэтому, в качестве объекта изучения нами выбрана одна территория – территория Иркутской области.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Основной задачей исследования выступало изучение социально-экономических притязаний изучаемого региона. Жители региона выступают основной группой, определяющей перспективы развития территории. Социально-экономические притязания </w:t>
      </w:r>
      <w:r w:rsidRPr="007E0B3E">
        <w:rPr>
          <w:rFonts w:ascii="Times New Roman" w:hAnsi="Times New Roman" w:cs="Times New Roman"/>
          <w:sz w:val="24"/>
          <w:szCs w:val="24"/>
        </w:rPr>
        <w:lastRenderedPageBreak/>
        <w:t xml:space="preserve">данной группы формируют социально-экономическое и повседневное пространство будущего. </w:t>
      </w:r>
    </w:p>
    <w:p w:rsidR="00670861" w:rsidRPr="007E0B3E" w:rsidRDefault="00670861" w:rsidP="00670861">
      <w:pPr>
        <w:spacing w:after="0" w:line="360" w:lineRule="auto"/>
        <w:ind w:firstLine="720"/>
        <w:jc w:val="both"/>
        <w:rPr>
          <w:rFonts w:ascii="Times New Roman" w:hAnsi="Times New Roman" w:cs="Times New Roman"/>
          <w:b/>
          <w:bCs/>
          <w:sz w:val="24"/>
          <w:szCs w:val="24"/>
        </w:rPr>
      </w:pPr>
      <w:r w:rsidRPr="007E0B3E">
        <w:rPr>
          <w:rFonts w:ascii="Times New Roman" w:hAnsi="Times New Roman" w:cs="Times New Roman"/>
          <w:b/>
          <w:bCs/>
          <w:sz w:val="24"/>
          <w:szCs w:val="24"/>
        </w:rPr>
        <w:t>Характеристика исследования.</w:t>
      </w:r>
    </w:p>
    <w:p w:rsidR="00670861" w:rsidRPr="007E0B3E" w:rsidRDefault="00670861" w:rsidP="00670861">
      <w:pPr>
        <w:spacing w:after="0" w:line="360" w:lineRule="auto"/>
        <w:ind w:firstLine="720"/>
        <w:jc w:val="both"/>
        <w:rPr>
          <w:rFonts w:ascii="Times New Roman" w:hAnsi="Times New Roman" w:cs="Times New Roman"/>
          <w:b/>
          <w:bCs/>
          <w:sz w:val="24"/>
          <w:szCs w:val="24"/>
        </w:rPr>
      </w:pPr>
      <w:r w:rsidRPr="007E0B3E">
        <w:rPr>
          <w:rFonts w:ascii="Times New Roman" w:hAnsi="Times New Roman" w:cs="Times New Roman"/>
          <w:sz w:val="24"/>
          <w:szCs w:val="24"/>
        </w:rPr>
        <w:t>Исследование проходило в 2017 г. в Иркутской области.</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Исследование проводилось методом опроса. Общее количество респондентов – 2200 человек, в возрасте от 18 до 75 лет, 55% женщин и 45% мужчин, погрешность 2,4%. Выборка случайная.</w:t>
      </w:r>
    </w:p>
    <w:p w:rsidR="00670861" w:rsidRPr="007E0B3E" w:rsidRDefault="00670861" w:rsidP="00670861">
      <w:pPr>
        <w:spacing w:after="0" w:line="360" w:lineRule="auto"/>
        <w:ind w:firstLine="720"/>
        <w:jc w:val="both"/>
        <w:rPr>
          <w:rFonts w:ascii="Times New Roman" w:hAnsi="Times New Roman" w:cs="Times New Roman"/>
          <w:b/>
          <w:bCs/>
          <w:sz w:val="24"/>
          <w:szCs w:val="24"/>
        </w:rPr>
      </w:pPr>
      <w:r w:rsidRPr="007E0B3E">
        <w:rPr>
          <w:rFonts w:ascii="Times New Roman" w:hAnsi="Times New Roman" w:cs="Times New Roman"/>
          <w:sz w:val="24"/>
          <w:szCs w:val="24"/>
        </w:rPr>
        <w:t xml:space="preserve">Также мы применяли неструктурированное экспертное интервью, с целью </w:t>
      </w:r>
      <w:proofErr w:type="gramStart"/>
      <w:r w:rsidRPr="007E0B3E">
        <w:rPr>
          <w:rFonts w:ascii="Times New Roman" w:hAnsi="Times New Roman" w:cs="Times New Roman"/>
          <w:sz w:val="24"/>
          <w:szCs w:val="24"/>
        </w:rPr>
        <w:t>выявления ключевых параметров социально-экономических притязаний различных социальных групп изучаемых городов</w:t>
      </w:r>
      <w:proofErr w:type="gramEnd"/>
      <w:r w:rsidRPr="007E0B3E">
        <w:rPr>
          <w:rFonts w:ascii="Times New Roman" w:hAnsi="Times New Roman" w:cs="Times New Roman"/>
          <w:sz w:val="24"/>
          <w:szCs w:val="24"/>
        </w:rPr>
        <w:t xml:space="preserve">. В экспертном интервью приняло участие 22 человека. </w:t>
      </w:r>
    </w:p>
    <w:p w:rsidR="00670861" w:rsidRPr="007E0B3E" w:rsidRDefault="00670861" w:rsidP="00670861">
      <w:pPr>
        <w:spacing w:after="0" w:line="360" w:lineRule="auto"/>
        <w:ind w:firstLine="720"/>
        <w:jc w:val="both"/>
        <w:rPr>
          <w:rFonts w:ascii="Times New Roman" w:hAnsi="Times New Roman" w:cs="Times New Roman"/>
          <w:b/>
          <w:bCs/>
          <w:sz w:val="24"/>
          <w:szCs w:val="24"/>
        </w:rPr>
      </w:pPr>
      <w:r w:rsidRPr="007E0B3E">
        <w:rPr>
          <w:rFonts w:ascii="Times New Roman" w:hAnsi="Times New Roman" w:cs="Times New Roman"/>
          <w:b/>
          <w:bCs/>
          <w:sz w:val="24"/>
          <w:szCs w:val="24"/>
        </w:rPr>
        <w:t xml:space="preserve">Анализ результатов исследования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Результаты исследования позволяют выявить достаточно интересную картину. Базовые притязания распределены примерно одинаково во всех возрастных группах, а социальные имеют существенные перекосы (см. таблицу 1).</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1</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Особенности притязаний жителей разных городов (</w:t>
      </w:r>
      <w:proofErr w:type="gramStart"/>
      <w:r w:rsidRPr="007E0B3E">
        <w:rPr>
          <w:rFonts w:ascii="Times New Roman" w:hAnsi="Times New Roman" w:cs="Times New Roman"/>
          <w:sz w:val="24"/>
          <w:szCs w:val="24"/>
        </w:rPr>
        <w:t>в</w:t>
      </w:r>
      <w:proofErr w:type="gramEnd"/>
      <w:r w:rsidRPr="007E0B3E">
        <w:rPr>
          <w:rFonts w:ascii="Times New Roman" w:hAnsi="Times New Roman" w:cs="Times New Roman"/>
          <w:sz w:val="24"/>
          <w:szCs w:val="24"/>
        </w:rPr>
        <w:t>%)</w:t>
      </w:r>
    </w:p>
    <w:tbl>
      <w:tblPr>
        <w:tblW w:w="52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1023"/>
        <w:gridCol w:w="1106"/>
      </w:tblGrid>
      <w:tr w:rsidR="00670861" w:rsidRPr="007E0B3E" w:rsidTr="00961A3E">
        <w:trPr>
          <w:trHeight w:val="245"/>
        </w:trPr>
        <w:tc>
          <w:tcPr>
            <w:tcW w:w="3071" w:type="dxa"/>
          </w:tcPr>
          <w:p w:rsidR="00670861" w:rsidRPr="007E0B3E" w:rsidRDefault="00670861" w:rsidP="00961A3E">
            <w:pPr>
              <w:spacing w:line="360" w:lineRule="auto"/>
              <w:jc w:val="both"/>
              <w:rPr>
                <w:rFonts w:ascii="Times New Roman" w:hAnsi="Times New Roman" w:cs="Times New Roman"/>
                <w:sz w:val="24"/>
                <w:szCs w:val="24"/>
              </w:rPr>
            </w:pPr>
            <w:r w:rsidRPr="007E0B3E">
              <w:rPr>
                <w:rFonts w:ascii="Times New Roman" w:hAnsi="Times New Roman" w:cs="Times New Roman"/>
                <w:sz w:val="24"/>
                <w:szCs w:val="24"/>
              </w:rPr>
              <w:t>Притязания</w:t>
            </w:r>
          </w:p>
        </w:tc>
        <w:tc>
          <w:tcPr>
            <w:tcW w:w="102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10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Ж</w:t>
            </w:r>
          </w:p>
        </w:tc>
      </w:tr>
      <w:tr w:rsidR="00670861" w:rsidRPr="007E0B3E" w:rsidTr="00961A3E">
        <w:tc>
          <w:tcPr>
            <w:tcW w:w="3071"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Материальные </w:t>
            </w:r>
          </w:p>
        </w:tc>
        <w:tc>
          <w:tcPr>
            <w:tcW w:w="102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50</w:t>
            </w:r>
          </w:p>
        </w:tc>
        <w:tc>
          <w:tcPr>
            <w:tcW w:w="110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r>
      <w:tr w:rsidR="00670861" w:rsidRPr="007E0B3E" w:rsidTr="00961A3E">
        <w:tc>
          <w:tcPr>
            <w:tcW w:w="3071"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Социальные </w:t>
            </w:r>
          </w:p>
        </w:tc>
        <w:tc>
          <w:tcPr>
            <w:tcW w:w="102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40</w:t>
            </w:r>
          </w:p>
        </w:tc>
        <w:tc>
          <w:tcPr>
            <w:tcW w:w="110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55</w:t>
            </w:r>
          </w:p>
        </w:tc>
      </w:tr>
      <w:tr w:rsidR="00670861" w:rsidRPr="007E0B3E" w:rsidTr="00961A3E">
        <w:tc>
          <w:tcPr>
            <w:tcW w:w="3071"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Духовные </w:t>
            </w:r>
          </w:p>
        </w:tc>
        <w:tc>
          <w:tcPr>
            <w:tcW w:w="102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10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r>
    </w:tbl>
    <w:p w:rsidR="00670861" w:rsidRPr="007E0B3E" w:rsidRDefault="00670861" w:rsidP="00670861">
      <w:pPr>
        <w:spacing w:after="0" w:line="360" w:lineRule="auto"/>
        <w:ind w:firstLine="720"/>
        <w:jc w:val="both"/>
        <w:rPr>
          <w:rFonts w:ascii="Times New Roman" w:hAnsi="Times New Roman" w:cs="Times New Roman"/>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Итак, материальные притязания значимы как для мужчин, так и для женщин. Но для мужчин они занимают 50%, а для женщин 5%. Это можно объяснить наличием больших возможностей и альтернативных способов реализации своих материальных потребностей у мужчин (что соответствует общему гендерному неравноправию), в отличие от женщин, которые ограничены территориальными, экономическими, социальными, культурными и иными рамками.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Ответы мужчин: «</w:t>
      </w:r>
      <w:r w:rsidRPr="007E0B3E">
        <w:rPr>
          <w:rFonts w:ascii="Times New Roman" w:hAnsi="Times New Roman" w:cs="Times New Roman"/>
          <w:i/>
          <w:iCs/>
          <w:sz w:val="24"/>
          <w:szCs w:val="24"/>
        </w:rPr>
        <w:t xml:space="preserve">Я мужчина. Поэтому должен обеспечивать семью. Женщина должна заниматься домом» </w:t>
      </w:r>
      <w:r w:rsidRPr="007E0B3E">
        <w:rPr>
          <w:rFonts w:ascii="Times New Roman" w:hAnsi="Times New Roman" w:cs="Times New Roman"/>
          <w:sz w:val="24"/>
          <w:szCs w:val="24"/>
        </w:rPr>
        <w:t>(М.Я., 37 лет, муж), «</w:t>
      </w:r>
      <w:r w:rsidRPr="007E0B3E">
        <w:rPr>
          <w:rFonts w:ascii="Times New Roman" w:hAnsi="Times New Roman" w:cs="Times New Roman"/>
          <w:i/>
          <w:iCs/>
          <w:sz w:val="24"/>
          <w:szCs w:val="24"/>
        </w:rPr>
        <w:t>Материальный стабильный достаток для каждого мужчины – это залог его реализации</w:t>
      </w:r>
      <w:r w:rsidRPr="007E0B3E">
        <w:rPr>
          <w:rFonts w:ascii="Times New Roman" w:hAnsi="Times New Roman" w:cs="Times New Roman"/>
          <w:sz w:val="24"/>
          <w:szCs w:val="24"/>
        </w:rPr>
        <w:t>» (А.Л., 45 лет, муж), «</w:t>
      </w:r>
      <w:r w:rsidRPr="007E0B3E">
        <w:rPr>
          <w:rFonts w:ascii="Times New Roman" w:hAnsi="Times New Roman" w:cs="Times New Roman"/>
          <w:i/>
          <w:iCs/>
          <w:sz w:val="24"/>
          <w:szCs w:val="24"/>
        </w:rPr>
        <w:t>Чем более стабильные доходы у мужчины, тем лучше живет его семья</w:t>
      </w:r>
      <w:r w:rsidRPr="007E0B3E">
        <w:rPr>
          <w:rFonts w:ascii="Times New Roman" w:hAnsi="Times New Roman" w:cs="Times New Roman"/>
          <w:sz w:val="24"/>
          <w:szCs w:val="24"/>
        </w:rPr>
        <w:t xml:space="preserve">» (М.М., 26 лет, муж).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Ответы женщин: </w:t>
      </w:r>
      <w:r w:rsidRPr="007E0B3E">
        <w:rPr>
          <w:rFonts w:ascii="Times New Roman" w:hAnsi="Times New Roman" w:cs="Times New Roman"/>
          <w:i/>
          <w:iCs/>
          <w:sz w:val="24"/>
          <w:szCs w:val="24"/>
        </w:rPr>
        <w:t>«Мужчина должен содержать семью, но при этом, женщина может и должна иметь свои деньги, свои доходы, свою жизнь»</w:t>
      </w:r>
      <w:r w:rsidRPr="007E0B3E">
        <w:rPr>
          <w:rFonts w:ascii="Times New Roman" w:hAnsi="Times New Roman" w:cs="Times New Roman"/>
          <w:sz w:val="24"/>
          <w:szCs w:val="24"/>
        </w:rPr>
        <w:t xml:space="preserve"> (Н.О., 37 лет, жен), «</w:t>
      </w:r>
      <w:r w:rsidRPr="007E0B3E">
        <w:rPr>
          <w:rFonts w:ascii="Times New Roman" w:hAnsi="Times New Roman" w:cs="Times New Roman"/>
          <w:i/>
          <w:iCs/>
          <w:sz w:val="24"/>
          <w:szCs w:val="24"/>
        </w:rPr>
        <w:t xml:space="preserve">Без </w:t>
      </w:r>
      <w:r w:rsidRPr="007E0B3E">
        <w:rPr>
          <w:rFonts w:ascii="Times New Roman" w:hAnsi="Times New Roman" w:cs="Times New Roman"/>
          <w:i/>
          <w:iCs/>
          <w:sz w:val="24"/>
          <w:szCs w:val="24"/>
        </w:rPr>
        <w:lastRenderedPageBreak/>
        <w:t xml:space="preserve">женского дохода современная семья не проживет. Поэтому, реализация в карьере женщина необходима не только для профессионального роста, но и для банального выживания семьи» </w:t>
      </w:r>
      <w:r w:rsidRPr="007E0B3E">
        <w:rPr>
          <w:rFonts w:ascii="Times New Roman" w:hAnsi="Times New Roman" w:cs="Times New Roman"/>
          <w:sz w:val="24"/>
          <w:szCs w:val="24"/>
        </w:rPr>
        <w:t xml:space="preserve">(Т.А.,. 41год, жен), </w:t>
      </w:r>
      <w:r w:rsidRPr="007E0B3E">
        <w:rPr>
          <w:rFonts w:ascii="Times New Roman" w:hAnsi="Times New Roman" w:cs="Times New Roman"/>
          <w:i/>
          <w:iCs/>
          <w:sz w:val="24"/>
          <w:szCs w:val="24"/>
        </w:rPr>
        <w:t>«Нынче жизнь трудная, без работающей женщины – семья развалится из-за отсутствия денег»</w:t>
      </w:r>
      <w:r w:rsidRPr="007E0B3E">
        <w:rPr>
          <w:rFonts w:ascii="Times New Roman" w:hAnsi="Times New Roman" w:cs="Times New Roman"/>
          <w:sz w:val="24"/>
          <w:szCs w:val="24"/>
        </w:rPr>
        <w:t xml:space="preserve"> (И.Е., 32 года, жен).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Анализируя ответы респондентов, касающиеся материальной сферы, мы видим, что ответы мужчин в большей степени отвечают традиционному гендерному восприятию роли мужчины, но далеко не факт, что это восприятие воплотиться на практике. Это косвенно подтверждают ответы женщин, более реально анализирующие свое социально-экономическое положение и утверждающие </w:t>
      </w:r>
      <w:r w:rsidRPr="007E0B3E">
        <w:rPr>
          <w:rFonts w:ascii="Times New Roman" w:hAnsi="Times New Roman" w:cs="Times New Roman"/>
          <w:i/>
          <w:iCs/>
          <w:sz w:val="24"/>
          <w:szCs w:val="24"/>
        </w:rPr>
        <w:t>о необходимости</w:t>
      </w:r>
      <w:r w:rsidRPr="007E0B3E">
        <w:rPr>
          <w:rFonts w:ascii="Times New Roman" w:hAnsi="Times New Roman" w:cs="Times New Roman"/>
          <w:sz w:val="24"/>
          <w:szCs w:val="24"/>
        </w:rPr>
        <w:t xml:space="preserve"> работы женщины для материального выживания.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Социальные потребности для женщин важны более (55%), чем для мужчин (40%). Хотя, стоит указать, что ответы на данный вопрос практически идентичны, что у мужчин, что у женщин. </w:t>
      </w:r>
    </w:p>
    <w:p w:rsidR="00670861" w:rsidRPr="007E0B3E" w:rsidRDefault="00670861" w:rsidP="00670861">
      <w:pPr>
        <w:spacing w:after="0" w:line="360" w:lineRule="auto"/>
        <w:ind w:firstLine="720"/>
        <w:jc w:val="both"/>
        <w:rPr>
          <w:rFonts w:ascii="Times New Roman" w:hAnsi="Times New Roman" w:cs="Times New Roman"/>
          <w:sz w:val="24"/>
          <w:szCs w:val="24"/>
        </w:rPr>
      </w:pPr>
      <w:proofErr w:type="gramStart"/>
      <w:r w:rsidRPr="007E0B3E">
        <w:rPr>
          <w:rFonts w:ascii="Times New Roman" w:hAnsi="Times New Roman" w:cs="Times New Roman"/>
          <w:i/>
          <w:iCs/>
          <w:sz w:val="24"/>
          <w:szCs w:val="24"/>
        </w:rPr>
        <w:t>«Общество становится лучше, когда люди помогают друг другу»</w:t>
      </w:r>
      <w:r w:rsidRPr="007E0B3E">
        <w:rPr>
          <w:rFonts w:ascii="Times New Roman" w:hAnsi="Times New Roman" w:cs="Times New Roman"/>
          <w:sz w:val="24"/>
          <w:szCs w:val="24"/>
        </w:rPr>
        <w:t xml:space="preserve"> (А.С., 36 лет, жен), </w:t>
      </w:r>
      <w:r w:rsidRPr="007E0B3E">
        <w:rPr>
          <w:rFonts w:ascii="Times New Roman" w:hAnsi="Times New Roman" w:cs="Times New Roman"/>
          <w:i/>
          <w:iCs/>
          <w:sz w:val="24"/>
          <w:szCs w:val="24"/>
        </w:rPr>
        <w:t>«Помогая тем, кто в этом нуждается, мы помогаем сами себе»</w:t>
      </w:r>
      <w:r w:rsidRPr="007E0B3E">
        <w:rPr>
          <w:rFonts w:ascii="Times New Roman" w:hAnsi="Times New Roman" w:cs="Times New Roman"/>
          <w:sz w:val="24"/>
          <w:szCs w:val="24"/>
        </w:rPr>
        <w:t xml:space="preserve"> (С.А., 40 лет, жен), </w:t>
      </w:r>
      <w:r w:rsidRPr="007E0B3E">
        <w:rPr>
          <w:rFonts w:ascii="Times New Roman" w:hAnsi="Times New Roman" w:cs="Times New Roman"/>
          <w:i/>
          <w:iCs/>
          <w:sz w:val="24"/>
          <w:szCs w:val="24"/>
        </w:rPr>
        <w:t xml:space="preserve">«Потребность быть нужным – спасает наше общество от тотального одиночества, а нужными мы становимся тогда, когда делаем что-то для других» </w:t>
      </w:r>
      <w:r w:rsidRPr="007E0B3E">
        <w:rPr>
          <w:rFonts w:ascii="Times New Roman" w:hAnsi="Times New Roman" w:cs="Times New Roman"/>
          <w:sz w:val="24"/>
          <w:szCs w:val="24"/>
        </w:rPr>
        <w:t xml:space="preserve">(А.Д., 51 год, жен). </w:t>
      </w:r>
      <w:proofErr w:type="gramEnd"/>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Духовные притязания занимают меньшую долю всех ответов (у мужчин – 10%, у женщин – 20%). Это говорит о том, что наши респонденты живут материальными и социальными заботами, служение высшим ценностям и идеалам у них на втором месте. Мужчины в большей степени заняты данными видами деятельности, чем женщины,  поэтому данный вид у них минимально выражен.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 xml:space="preserve"> </w:t>
      </w:r>
      <w:proofErr w:type="gramStart"/>
      <w:r w:rsidRPr="007E0B3E">
        <w:rPr>
          <w:rFonts w:ascii="Times New Roman" w:hAnsi="Times New Roman" w:cs="Times New Roman"/>
          <w:i/>
          <w:iCs/>
          <w:sz w:val="24"/>
          <w:szCs w:val="24"/>
        </w:rPr>
        <w:t>«Помогать ближним можно тогда, когда у тебя самого все в порядке, а в нашей стране такое практически не возможно»</w:t>
      </w:r>
      <w:r w:rsidRPr="007E0B3E">
        <w:rPr>
          <w:rFonts w:ascii="Times New Roman" w:hAnsi="Times New Roman" w:cs="Times New Roman"/>
          <w:sz w:val="24"/>
          <w:szCs w:val="24"/>
        </w:rPr>
        <w:t xml:space="preserve"> (Я.А., 52 года, муж), </w:t>
      </w:r>
      <w:r w:rsidRPr="007E0B3E">
        <w:rPr>
          <w:rFonts w:ascii="Times New Roman" w:hAnsi="Times New Roman" w:cs="Times New Roman"/>
          <w:i/>
          <w:iCs/>
          <w:sz w:val="24"/>
          <w:szCs w:val="24"/>
        </w:rPr>
        <w:t xml:space="preserve">«Быть волонтером можно в молодости, когда  есть на это время, чем старше становишься, тем больше забот и хлопот и уже точно не до </w:t>
      </w:r>
      <w:proofErr w:type="spellStart"/>
      <w:r w:rsidRPr="007E0B3E">
        <w:rPr>
          <w:rFonts w:ascii="Times New Roman" w:hAnsi="Times New Roman" w:cs="Times New Roman"/>
          <w:i/>
          <w:iCs/>
          <w:sz w:val="24"/>
          <w:szCs w:val="24"/>
        </w:rPr>
        <w:t>волонтерства</w:t>
      </w:r>
      <w:proofErr w:type="spellEnd"/>
      <w:r w:rsidRPr="007E0B3E">
        <w:rPr>
          <w:rFonts w:ascii="Times New Roman" w:hAnsi="Times New Roman" w:cs="Times New Roman"/>
          <w:i/>
          <w:iCs/>
          <w:sz w:val="24"/>
          <w:szCs w:val="24"/>
        </w:rPr>
        <w:t>»</w:t>
      </w:r>
      <w:r w:rsidRPr="007E0B3E">
        <w:rPr>
          <w:rFonts w:ascii="Times New Roman" w:hAnsi="Times New Roman" w:cs="Times New Roman"/>
          <w:sz w:val="24"/>
          <w:szCs w:val="24"/>
        </w:rPr>
        <w:t xml:space="preserve"> (А.В., 25 лет, муж), </w:t>
      </w:r>
      <w:r w:rsidRPr="007E0B3E">
        <w:rPr>
          <w:rFonts w:ascii="Times New Roman" w:hAnsi="Times New Roman" w:cs="Times New Roman"/>
          <w:i/>
          <w:iCs/>
          <w:sz w:val="24"/>
          <w:szCs w:val="24"/>
        </w:rPr>
        <w:t>«К Богу каждый сам приходит в свое</w:t>
      </w:r>
      <w:proofErr w:type="gramEnd"/>
      <w:r w:rsidRPr="007E0B3E">
        <w:rPr>
          <w:rFonts w:ascii="Times New Roman" w:hAnsi="Times New Roman" w:cs="Times New Roman"/>
          <w:i/>
          <w:iCs/>
          <w:sz w:val="24"/>
          <w:szCs w:val="24"/>
        </w:rPr>
        <w:t xml:space="preserve"> время» </w:t>
      </w:r>
      <w:r w:rsidRPr="007E0B3E">
        <w:rPr>
          <w:rFonts w:ascii="Times New Roman" w:hAnsi="Times New Roman" w:cs="Times New Roman"/>
          <w:sz w:val="24"/>
          <w:szCs w:val="24"/>
        </w:rPr>
        <w:t xml:space="preserve">(А.Н., 62 года, жен).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В таблице 2 представлено долевое распределение каждого рассмотренного пункта притязаний.</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2</w:t>
      </w:r>
    </w:p>
    <w:p w:rsidR="00670861" w:rsidRPr="007E0B3E" w:rsidRDefault="00670861" w:rsidP="00670861">
      <w:pPr>
        <w:spacing w:after="0" w:line="360" w:lineRule="auto"/>
        <w:ind w:firstLine="720"/>
        <w:jc w:val="center"/>
        <w:rPr>
          <w:rFonts w:ascii="Times New Roman" w:hAnsi="Times New Roman" w:cs="Times New Roman"/>
          <w:sz w:val="24"/>
          <w:szCs w:val="24"/>
        </w:rPr>
      </w:pPr>
      <w:r w:rsidRPr="007E0B3E">
        <w:rPr>
          <w:rFonts w:ascii="Times New Roman" w:hAnsi="Times New Roman" w:cs="Times New Roman"/>
          <w:sz w:val="24"/>
          <w:szCs w:val="24"/>
        </w:rPr>
        <w:t>Долевое распределение притязаний мужчин и женщин</w:t>
      </w:r>
    </w:p>
    <w:p w:rsidR="00670861" w:rsidRPr="007E0B3E" w:rsidRDefault="00670861" w:rsidP="00670861">
      <w:pPr>
        <w:spacing w:after="0" w:line="360" w:lineRule="auto"/>
        <w:ind w:firstLine="720"/>
        <w:jc w:val="center"/>
        <w:rPr>
          <w:rFonts w:ascii="Times New Roman" w:hAnsi="Times New Roman" w:cs="Times New Roman"/>
          <w:sz w:val="24"/>
          <w:szCs w:val="24"/>
        </w:rPr>
      </w:pPr>
      <w:r w:rsidRPr="007E0B3E">
        <w:rPr>
          <w:rFonts w:ascii="Times New Roman" w:hAnsi="Times New Roman" w:cs="Times New Roman"/>
          <w:sz w:val="24"/>
          <w:szCs w:val="24"/>
        </w:rPr>
        <w:t>(чем ближе к 1, тем более значим данный уровень притязаний)</w:t>
      </w:r>
    </w:p>
    <w:tbl>
      <w:tblPr>
        <w:tblW w:w="83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9"/>
        <w:gridCol w:w="2000"/>
        <w:gridCol w:w="1729"/>
      </w:tblGrid>
      <w:tr w:rsidR="00670861" w:rsidRPr="007E0B3E" w:rsidTr="00961A3E">
        <w:trPr>
          <w:trHeight w:val="195"/>
        </w:trPr>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Притязания</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proofErr w:type="gramStart"/>
            <w:r w:rsidRPr="007E0B3E">
              <w:rPr>
                <w:rFonts w:ascii="Times New Roman" w:hAnsi="Times New Roman" w:cs="Times New Roman"/>
                <w:sz w:val="24"/>
                <w:szCs w:val="24"/>
              </w:rPr>
              <w:t>Ж</w:t>
            </w:r>
            <w:proofErr w:type="gramEnd"/>
            <w:r w:rsidRPr="007E0B3E">
              <w:rPr>
                <w:rFonts w:ascii="Times New Roman" w:hAnsi="Times New Roman" w:cs="Times New Roman"/>
                <w:sz w:val="24"/>
                <w:szCs w:val="24"/>
              </w:rPr>
              <w:t xml:space="preserve"> </w:t>
            </w:r>
          </w:p>
        </w:tc>
      </w:tr>
      <w:tr w:rsidR="00670861" w:rsidRPr="007E0B3E" w:rsidTr="00961A3E">
        <w:trPr>
          <w:trHeight w:val="270"/>
        </w:trPr>
        <w:tc>
          <w:tcPr>
            <w:tcW w:w="8338" w:type="dxa"/>
            <w:gridSpan w:val="3"/>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Материальные</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Достойный заработок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lastRenderedPageBreak/>
              <w:t xml:space="preserve">Дополнительные источники поступления финансов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0,6</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0,1</w:t>
            </w:r>
          </w:p>
        </w:tc>
      </w:tr>
      <w:tr w:rsidR="00670861" w:rsidRPr="007E0B3E" w:rsidTr="00961A3E">
        <w:trPr>
          <w:trHeight w:val="232"/>
        </w:trPr>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Квартира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0,8</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r>
      <w:tr w:rsidR="00670861" w:rsidRPr="007E0B3E" w:rsidTr="00961A3E">
        <w:trPr>
          <w:trHeight w:val="240"/>
        </w:trPr>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Машина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0,9</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0,2</w:t>
            </w:r>
          </w:p>
        </w:tc>
      </w:tr>
      <w:tr w:rsidR="00670861" w:rsidRPr="007E0B3E" w:rsidTr="00961A3E">
        <w:trPr>
          <w:trHeight w:val="131"/>
        </w:trPr>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Дача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0,7</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r>
      <w:tr w:rsidR="00670861" w:rsidRPr="007E0B3E" w:rsidTr="00961A3E">
        <w:trPr>
          <w:trHeight w:val="262"/>
        </w:trPr>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Вклады в банках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0,1</w:t>
            </w:r>
          </w:p>
        </w:tc>
      </w:tr>
      <w:tr w:rsidR="00670861" w:rsidRPr="007E0B3E" w:rsidTr="00961A3E">
        <w:tc>
          <w:tcPr>
            <w:tcW w:w="8338" w:type="dxa"/>
            <w:gridSpan w:val="3"/>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Социальные</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Престижная работа</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0,9</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Публичность (известность) в городе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0,7</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0,2</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Социальный капитал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0,7</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Влиятельность мнения (позиции)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0,6</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0,7</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Социальные связи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0,8</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0,6</w:t>
            </w:r>
          </w:p>
        </w:tc>
      </w:tr>
      <w:tr w:rsidR="00670861" w:rsidRPr="007E0B3E" w:rsidTr="00961A3E">
        <w:tc>
          <w:tcPr>
            <w:tcW w:w="8338" w:type="dxa"/>
            <w:gridSpan w:val="3"/>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Духовные</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Социальное попечительство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0,2</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0,6</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Работа в НКО</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0,2</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Участие в социальных проектах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0,5</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0,2</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Благотворительность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0,4</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0,1</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proofErr w:type="spellStart"/>
            <w:r w:rsidRPr="007E0B3E">
              <w:rPr>
                <w:rFonts w:ascii="Times New Roman" w:hAnsi="Times New Roman" w:cs="Times New Roman"/>
                <w:sz w:val="24"/>
                <w:szCs w:val="24"/>
              </w:rPr>
              <w:t>Волонтерство</w:t>
            </w:r>
            <w:proofErr w:type="spellEnd"/>
            <w:r w:rsidRPr="007E0B3E">
              <w:rPr>
                <w:rFonts w:ascii="Times New Roman" w:hAnsi="Times New Roman" w:cs="Times New Roman"/>
                <w:sz w:val="24"/>
                <w:szCs w:val="24"/>
              </w:rPr>
              <w:t xml:space="preserve"> и добровольчество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0,4</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0,4</w:t>
            </w:r>
          </w:p>
        </w:tc>
      </w:tr>
      <w:tr w:rsidR="00670861" w:rsidRPr="007E0B3E" w:rsidTr="00961A3E">
        <w:tc>
          <w:tcPr>
            <w:tcW w:w="460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Деятельность в религиозных учреждениях </w:t>
            </w:r>
          </w:p>
        </w:tc>
        <w:tc>
          <w:tcPr>
            <w:tcW w:w="200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0,3</w:t>
            </w:r>
          </w:p>
        </w:tc>
        <w:tc>
          <w:tcPr>
            <w:tcW w:w="1729"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0,7</w:t>
            </w:r>
          </w:p>
        </w:tc>
      </w:tr>
    </w:tbl>
    <w:p w:rsidR="00670861" w:rsidRPr="007E0B3E" w:rsidRDefault="00670861" w:rsidP="00670861">
      <w:pPr>
        <w:spacing w:after="0" w:line="360" w:lineRule="auto"/>
        <w:ind w:firstLine="720"/>
        <w:jc w:val="both"/>
        <w:rPr>
          <w:rFonts w:ascii="Times New Roman" w:hAnsi="Times New Roman" w:cs="Times New Roman"/>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Разнообразны элементы социально-материальных притязаний, наиболее явно они прослеживаются у мужчин, чем у женщин.</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 xml:space="preserve">«Деньги и статусы открывают многие двери. </w:t>
      </w:r>
      <w:proofErr w:type="gramStart"/>
      <w:r w:rsidRPr="007E0B3E">
        <w:rPr>
          <w:rFonts w:ascii="Times New Roman" w:hAnsi="Times New Roman" w:cs="Times New Roman"/>
          <w:i/>
          <w:iCs/>
          <w:sz w:val="24"/>
          <w:szCs w:val="24"/>
        </w:rPr>
        <w:t>И только потом, можно служить другим»</w:t>
      </w:r>
      <w:r w:rsidRPr="007E0B3E">
        <w:rPr>
          <w:rFonts w:ascii="Times New Roman" w:hAnsi="Times New Roman" w:cs="Times New Roman"/>
          <w:sz w:val="24"/>
          <w:szCs w:val="24"/>
        </w:rPr>
        <w:t xml:space="preserve"> (Т.С., 46 лет, муж), </w:t>
      </w:r>
      <w:r w:rsidRPr="007E0B3E">
        <w:rPr>
          <w:rFonts w:ascii="Times New Roman" w:hAnsi="Times New Roman" w:cs="Times New Roman"/>
          <w:i/>
          <w:iCs/>
          <w:sz w:val="24"/>
          <w:szCs w:val="24"/>
        </w:rPr>
        <w:t xml:space="preserve">«Духовные ценности не прокормят семью, стабильность дают деньги и статусы» </w:t>
      </w:r>
      <w:r w:rsidRPr="007E0B3E">
        <w:rPr>
          <w:rFonts w:ascii="Times New Roman" w:hAnsi="Times New Roman" w:cs="Times New Roman"/>
          <w:sz w:val="24"/>
          <w:szCs w:val="24"/>
        </w:rPr>
        <w:t xml:space="preserve">(Е.А., 60 лет, муж), </w:t>
      </w:r>
      <w:r w:rsidRPr="007E0B3E">
        <w:rPr>
          <w:rFonts w:ascii="Times New Roman" w:hAnsi="Times New Roman" w:cs="Times New Roman"/>
          <w:i/>
          <w:iCs/>
          <w:sz w:val="24"/>
          <w:szCs w:val="24"/>
        </w:rPr>
        <w:t>«Материальная стабильность придает уверенности в завтрашнем дне»</w:t>
      </w:r>
      <w:r w:rsidRPr="007E0B3E">
        <w:rPr>
          <w:rFonts w:ascii="Times New Roman" w:hAnsi="Times New Roman" w:cs="Times New Roman"/>
          <w:sz w:val="24"/>
          <w:szCs w:val="24"/>
        </w:rPr>
        <w:t xml:space="preserve"> (А.Т., 34 года, муж), </w:t>
      </w:r>
      <w:r w:rsidRPr="007E0B3E">
        <w:rPr>
          <w:rFonts w:ascii="Times New Roman" w:hAnsi="Times New Roman" w:cs="Times New Roman"/>
          <w:i/>
          <w:iCs/>
          <w:sz w:val="24"/>
          <w:szCs w:val="24"/>
        </w:rPr>
        <w:t>«Деньги нужны, но их должен приносить мужчина»</w:t>
      </w:r>
      <w:r w:rsidRPr="007E0B3E">
        <w:rPr>
          <w:rFonts w:ascii="Times New Roman" w:hAnsi="Times New Roman" w:cs="Times New Roman"/>
          <w:sz w:val="24"/>
          <w:szCs w:val="24"/>
        </w:rPr>
        <w:t xml:space="preserve"> (Е.Г.,42  года, жен), </w:t>
      </w:r>
      <w:r w:rsidRPr="007E0B3E">
        <w:rPr>
          <w:rFonts w:ascii="Times New Roman" w:hAnsi="Times New Roman" w:cs="Times New Roman"/>
          <w:i/>
          <w:iCs/>
          <w:sz w:val="24"/>
          <w:szCs w:val="24"/>
        </w:rPr>
        <w:t>«Надо о желаниях чаще думать, тогда и деньги легче будут</w:t>
      </w:r>
      <w:proofErr w:type="gramEnd"/>
      <w:r w:rsidRPr="007E0B3E">
        <w:rPr>
          <w:rFonts w:ascii="Times New Roman" w:hAnsi="Times New Roman" w:cs="Times New Roman"/>
          <w:i/>
          <w:iCs/>
          <w:sz w:val="24"/>
          <w:szCs w:val="24"/>
        </w:rPr>
        <w:t xml:space="preserve"> зарабатываться» </w:t>
      </w:r>
      <w:r w:rsidRPr="007E0B3E">
        <w:rPr>
          <w:rFonts w:ascii="Times New Roman" w:hAnsi="Times New Roman" w:cs="Times New Roman"/>
          <w:sz w:val="24"/>
          <w:szCs w:val="24"/>
        </w:rPr>
        <w:t>(Л.Л., 30 лет, жен).</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Женщины делают акцент на том, что им не все равно где, кем и как они работают, для них важно, чтобы работа им нравилась. В отличие от мужчин, которые рады любому приработку.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«Я хочу работать только там, где смогу развиваться и не ограничивать свои таланты»</w:t>
      </w:r>
      <w:r w:rsidRPr="007E0B3E">
        <w:rPr>
          <w:rFonts w:ascii="Times New Roman" w:hAnsi="Times New Roman" w:cs="Times New Roman"/>
          <w:sz w:val="24"/>
          <w:szCs w:val="24"/>
        </w:rPr>
        <w:t xml:space="preserve"> (М.А., 22 года, жен). </w:t>
      </w:r>
      <w:r w:rsidRPr="007E0B3E">
        <w:rPr>
          <w:rFonts w:ascii="Times New Roman" w:hAnsi="Times New Roman" w:cs="Times New Roman"/>
          <w:i/>
          <w:iCs/>
          <w:sz w:val="24"/>
          <w:szCs w:val="24"/>
        </w:rPr>
        <w:t>«Я могу работать только тем, где мне интересно и где меня ценят как креативного и умного человека»</w:t>
      </w:r>
      <w:r w:rsidRPr="007E0B3E">
        <w:rPr>
          <w:rFonts w:ascii="Times New Roman" w:hAnsi="Times New Roman" w:cs="Times New Roman"/>
          <w:sz w:val="24"/>
          <w:szCs w:val="24"/>
        </w:rPr>
        <w:t xml:space="preserve"> (Е.Г., 29 лет, муж). </w:t>
      </w:r>
      <w:r w:rsidRPr="007E0B3E">
        <w:rPr>
          <w:rFonts w:ascii="Times New Roman" w:hAnsi="Times New Roman" w:cs="Times New Roman"/>
          <w:i/>
          <w:iCs/>
          <w:sz w:val="24"/>
          <w:szCs w:val="24"/>
        </w:rPr>
        <w:t>«Мне нужен стабильный доход, мне семью содержать надо»</w:t>
      </w:r>
      <w:r w:rsidRPr="007E0B3E">
        <w:rPr>
          <w:rFonts w:ascii="Times New Roman" w:hAnsi="Times New Roman" w:cs="Times New Roman"/>
          <w:sz w:val="24"/>
          <w:szCs w:val="24"/>
        </w:rPr>
        <w:t xml:space="preserve"> (К.А., 40 лет, жен). </w:t>
      </w:r>
      <w:r w:rsidRPr="007E0B3E">
        <w:rPr>
          <w:rFonts w:ascii="Times New Roman" w:hAnsi="Times New Roman" w:cs="Times New Roman"/>
          <w:i/>
          <w:iCs/>
          <w:sz w:val="24"/>
          <w:szCs w:val="24"/>
        </w:rPr>
        <w:t xml:space="preserve">«Мне не желания </w:t>
      </w:r>
      <w:r w:rsidRPr="007E0B3E">
        <w:rPr>
          <w:rFonts w:ascii="Times New Roman" w:hAnsi="Times New Roman" w:cs="Times New Roman"/>
          <w:i/>
          <w:iCs/>
          <w:sz w:val="24"/>
          <w:szCs w:val="24"/>
        </w:rPr>
        <w:lastRenderedPageBreak/>
        <w:t>надо свои реализовывать, а семью кормить»</w:t>
      </w:r>
      <w:r w:rsidRPr="007E0B3E">
        <w:rPr>
          <w:rFonts w:ascii="Times New Roman" w:hAnsi="Times New Roman" w:cs="Times New Roman"/>
          <w:sz w:val="24"/>
          <w:szCs w:val="24"/>
        </w:rPr>
        <w:t xml:space="preserve"> (Н.О., 46 лет, муж). </w:t>
      </w:r>
      <w:r w:rsidRPr="007E0B3E">
        <w:rPr>
          <w:rFonts w:ascii="Times New Roman" w:hAnsi="Times New Roman" w:cs="Times New Roman"/>
          <w:i/>
          <w:iCs/>
          <w:sz w:val="24"/>
          <w:szCs w:val="24"/>
        </w:rPr>
        <w:t>«Я могу подрабатывать тем, что умею – учить детей, вот так и живу»</w:t>
      </w:r>
      <w:r w:rsidRPr="007E0B3E">
        <w:rPr>
          <w:rFonts w:ascii="Times New Roman" w:hAnsi="Times New Roman" w:cs="Times New Roman"/>
          <w:sz w:val="24"/>
          <w:szCs w:val="24"/>
        </w:rPr>
        <w:t xml:space="preserve"> (В.С., 56 лет, жен). </w:t>
      </w:r>
      <w:r w:rsidRPr="007E0B3E">
        <w:rPr>
          <w:rFonts w:ascii="Times New Roman" w:hAnsi="Times New Roman" w:cs="Times New Roman"/>
          <w:i/>
          <w:iCs/>
          <w:sz w:val="24"/>
          <w:szCs w:val="24"/>
        </w:rPr>
        <w:t>«Я подрабатываю вахтером. Не сложно, чуть денег и хорошо»</w:t>
      </w:r>
      <w:r w:rsidRPr="007E0B3E">
        <w:rPr>
          <w:rFonts w:ascii="Times New Roman" w:hAnsi="Times New Roman" w:cs="Times New Roman"/>
          <w:sz w:val="24"/>
          <w:szCs w:val="24"/>
        </w:rPr>
        <w:t xml:space="preserve"> (А.Н., 60 лет, жен).</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Полагаем, что данное распределение формируется специально в общественном сознании. С целью конструирования полностью подчиняемой, </w:t>
      </w:r>
      <w:proofErr w:type="spellStart"/>
      <w:r w:rsidRPr="007E0B3E">
        <w:rPr>
          <w:rFonts w:ascii="Times New Roman" w:hAnsi="Times New Roman" w:cs="Times New Roman"/>
          <w:sz w:val="24"/>
          <w:szCs w:val="24"/>
        </w:rPr>
        <w:t>манипулируемой</w:t>
      </w:r>
      <w:proofErr w:type="spellEnd"/>
      <w:r w:rsidRPr="007E0B3E">
        <w:rPr>
          <w:rFonts w:ascii="Times New Roman" w:hAnsi="Times New Roman" w:cs="Times New Roman"/>
          <w:sz w:val="24"/>
          <w:szCs w:val="24"/>
        </w:rPr>
        <w:t xml:space="preserve"> личности, которая бы делала то, </w:t>
      </w:r>
      <w:r w:rsidRPr="007E0B3E">
        <w:rPr>
          <w:rFonts w:ascii="Times New Roman" w:hAnsi="Times New Roman" w:cs="Times New Roman"/>
          <w:i/>
          <w:iCs/>
          <w:sz w:val="24"/>
          <w:szCs w:val="24"/>
        </w:rPr>
        <w:t>что надо</w:t>
      </w:r>
      <w:r w:rsidRPr="007E0B3E">
        <w:rPr>
          <w:rFonts w:ascii="Times New Roman" w:hAnsi="Times New Roman" w:cs="Times New Roman"/>
          <w:sz w:val="24"/>
          <w:szCs w:val="24"/>
        </w:rPr>
        <w:t xml:space="preserve"> и не задавала вопросы. </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3</w:t>
      </w:r>
    </w:p>
    <w:p w:rsidR="00670861" w:rsidRPr="007E0B3E" w:rsidRDefault="00670861" w:rsidP="00670861">
      <w:pPr>
        <w:jc w:val="center"/>
        <w:rPr>
          <w:rFonts w:ascii="Times New Roman" w:hAnsi="Times New Roman" w:cs="Times New Roman"/>
          <w:sz w:val="24"/>
          <w:szCs w:val="24"/>
        </w:rPr>
      </w:pPr>
      <w:r w:rsidRPr="007E0B3E">
        <w:rPr>
          <w:rFonts w:ascii="Times New Roman" w:hAnsi="Times New Roman" w:cs="Times New Roman"/>
          <w:sz w:val="24"/>
          <w:szCs w:val="24"/>
        </w:rPr>
        <w:t>Гендерные отличия социально-экономических притязаний (</w:t>
      </w:r>
      <w:proofErr w:type="gramStart"/>
      <w:r w:rsidRPr="007E0B3E">
        <w:rPr>
          <w:rFonts w:ascii="Times New Roman" w:hAnsi="Times New Roman" w:cs="Times New Roman"/>
          <w:sz w:val="24"/>
          <w:szCs w:val="24"/>
        </w:rPr>
        <w:t>в</w:t>
      </w:r>
      <w:proofErr w:type="gramEnd"/>
      <w:r w:rsidRPr="007E0B3E">
        <w:rPr>
          <w:rFonts w:ascii="Times New Roman" w:hAnsi="Times New Roman" w:cs="Times New Roman"/>
          <w:sz w:val="24"/>
          <w:szCs w:val="24"/>
        </w:rPr>
        <w:t>%)</w:t>
      </w:r>
    </w:p>
    <w:tbl>
      <w:tblPr>
        <w:tblStyle w:val="a6"/>
        <w:tblW w:w="9702" w:type="dxa"/>
        <w:tblInd w:w="-106" w:type="dxa"/>
        <w:tblLook w:val="01E0" w:firstRow="1" w:lastRow="1" w:firstColumn="1" w:lastColumn="1" w:noHBand="0" w:noVBand="0"/>
      </w:tblPr>
      <w:tblGrid>
        <w:gridCol w:w="2170"/>
        <w:gridCol w:w="2539"/>
        <w:gridCol w:w="2496"/>
        <w:gridCol w:w="2497"/>
      </w:tblGrid>
      <w:tr w:rsidR="00670861" w:rsidRPr="007E0B3E" w:rsidTr="00961A3E">
        <w:tc>
          <w:tcPr>
            <w:tcW w:w="2170" w:type="dxa"/>
          </w:tcPr>
          <w:p w:rsidR="00670861" w:rsidRPr="007E0B3E" w:rsidRDefault="00670861" w:rsidP="00961A3E">
            <w:pPr>
              <w:jc w:val="center"/>
              <w:rPr>
                <w:rFonts w:ascii="Times New Roman" w:hAnsi="Times New Roman"/>
                <w:b/>
                <w:bCs/>
                <w:sz w:val="24"/>
                <w:szCs w:val="24"/>
              </w:rPr>
            </w:pPr>
            <w:r w:rsidRPr="007E0B3E">
              <w:rPr>
                <w:rFonts w:ascii="Times New Roman" w:hAnsi="Times New Roman"/>
                <w:b/>
                <w:bCs/>
                <w:sz w:val="24"/>
                <w:szCs w:val="24"/>
              </w:rPr>
              <w:t>Группа притязаний</w:t>
            </w:r>
          </w:p>
        </w:tc>
        <w:tc>
          <w:tcPr>
            <w:tcW w:w="2539" w:type="dxa"/>
          </w:tcPr>
          <w:p w:rsidR="00670861" w:rsidRPr="007E0B3E" w:rsidRDefault="00670861" w:rsidP="00961A3E">
            <w:pPr>
              <w:jc w:val="center"/>
              <w:rPr>
                <w:rFonts w:ascii="Times New Roman" w:hAnsi="Times New Roman"/>
                <w:b/>
                <w:bCs/>
                <w:sz w:val="24"/>
                <w:szCs w:val="24"/>
              </w:rPr>
            </w:pPr>
            <w:r w:rsidRPr="007E0B3E">
              <w:rPr>
                <w:rFonts w:ascii="Times New Roman" w:hAnsi="Times New Roman"/>
                <w:b/>
                <w:bCs/>
                <w:sz w:val="24"/>
                <w:szCs w:val="24"/>
              </w:rPr>
              <w:t xml:space="preserve">Сфера притязаний </w:t>
            </w:r>
          </w:p>
        </w:tc>
        <w:tc>
          <w:tcPr>
            <w:tcW w:w="2496" w:type="dxa"/>
          </w:tcPr>
          <w:p w:rsidR="00670861" w:rsidRPr="007E0B3E" w:rsidRDefault="00670861" w:rsidP="00961A3E">
            <w:pPr>
              <w:jc w:val="center"/>
              <w:rPr>
                <w:rFonts w:ascii="Times New Roman" w:hAnsi="Times New Roman"/>
                <w:b/>
                <w:bCs/>
                <w:sz w:val="24"/>
                <w:szCs w:val="24"/>
              </w:rPr>
            </w:pPr>
            <w:r w:rsidRPr="007E0B3E">
              <w:rPr>
                <w:rFonts w:ascii="Times New Roman" w:hAnsi="Times New Roman"/>
                <w:b/>
                <w:bCs/>
                <w:sz w:val="24"/>
                <w:szCs w:val="24"/>
              </w:rPr>
              <w:t>М</w:t>
            </w:r>
          </w:p>
        </w:tc>
        <w:tc>
          <w:tcPr>
            <w:tcW w:w="2497" w:type="dxa"/>
          </w:tcPr>
          <w:p w:rsidR="00670861" w:rsidRPr="007E0B3E" w:rsidRDefault="00670861" w:rsidP="00961A3E">
            <w:pPr>
              <w:jc w:val="center"/>
              <w:rPr>
                <w:rFonts w:ascii="Times New Roman" w:hAnsi="Times New Roman"/>
                <w:b/>
                <w:bCs/>
                <w:sz w:val="24"/>
                <w:szCs w:val="24"/>
              </w:rPr>
            </w:pPr>
            <w:r w:rsidRPr="007E0B3E">
              <w:rPr>
                <w:rFonts w:ascii="Times New Roman" w:hAnsi="Times New Roman"/>
                <w:b/>
                <w:bCs/>
                <w:sz w:val="24"/>
                <w:szCs w:val="24"/>
              </w:rPr>
              <w:t>Ж</w:t>
            </w:r>
          </w:p>
        </w:tc>
      </w:tr>
      <w:tr w:rsidR="00670861" w:rsidRPr="007E0B3E" w:rsidTr="00961A3E">
        <w:tc>
          <w:tcPr>
            <w:tcW w:w="2170" w:type="dxa"/>
            <w:vMerge w:val="restart"/>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Имущественные </w:t>
            </w: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Квартира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40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50</w:t>
            </w:r>
          </w:p>
        </w:tc>
      </w:tr>
      <w:tr w:rsidR="00670861" w:rsidRPr="007E0B3E" w:rsidTr="00961A3E">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Машина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50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40</w:t>
            </w:r>
          </w:p>
        </w:tc>
      </w:tr>
      <w:tr w:rsidR="00670861" w:rsidRPr="007E0B3E" w:rsidTr="00961A3E">
        <w:trPr>
          <w:trHeight w:val="294"/>
        </w:trPr>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Дача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10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10</w:t>
            </w:r>
          </w:p>
        </w:tc>
      </w:tr>
      <w:tr w:rsidR="00670861" w:rsidRPr="007E0B3E" w:rsidTr="00961A3E">
        <w:tc>
          <w:tcPr>
            <w:tcW w:w="2170" w:type="dxa"/>
            <w:vMerge w:val="restart"/>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Социальные </w:t>
            </w: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Карьера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65</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40</w:t>
            </w:r>
          </w:p>
        </w:tc>
      </w:tr>
      <w:tr w:rsidR="00670861" w:rsidRPr="007E0B3E" w:rsidTr="00961A3E">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Профессия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10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45</w:t>
            </w:r>
          </w:p>
        </w:tc>
      </w:tr>
      <w:tr w:rsidR="00670861" w:rsidRPr="007E0B3E" w:rsidTr="00961A3E">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Известность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25</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15</w:t>
            </w:r>
          </w:p>
        </w:tc>
      </w:tr>
      <w:tr w:rsidR="00670861" w:rsidRPr="007E0B3E" w:rsidTr="00961A3E">
        <w:tc>
          <w:tcPr>
            <w:tcW w:w="2170" w:type="dxa"/>
            <w:vMerge w:val="restart"/>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Личностно-профессиональные </w:t>
            </w: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Уважение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10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20</w:t>
            </w:r>
          </w:p>
        </w:tc>
      </w:tr>
      <w:tr w:rsidR="00670861" w:rsidRPr="007E0B3E" w:rsidTr="00961A3E">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Профессионализм</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50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60</w:t>
            </w:r>
          </w:p>
        </w:tc>
      </w:tr>
      <w:tr w:rsidR="00670861" w:rsidRPr="007E0B3E" w:rsidTr="00961A3E">
        <w:tc>
          <w:tcPr>
            <w:tcW w:w="2170" w:type="dxa"/>
            <w:vMerge/>
          </w:tcPr>
          <w:p w:rsidR="00670861" w:rsidRPr="007E0B3E" w:rsidRDefault="00670861" w:rsidP="00961A3E">
            <w:pPr>
              <w:rPr>
                <w:rFonts w:ascii="Times New Roman" w:hAnsi="Times New Roman"/>
                <w:sz w:val="24"/>
                <w:szCs w:val="24"/>
              </w:rPr>
            </w:pPr>
          </w:p>
        </w:tc>
        <w:tc>
          <w:tcPr>
            <w:tcW w:w="2539" w:type="dxa"/>
          </w:tcPr>
          <w:p w:rsidR="00670861" w:rsidRPr="007E0B3E" w:rsidRDefault="00670861" w:rsidP="00961A3E">
            <w:pPr>
              <w:rPr>
                <w:rFonts w:ascii="Times New Roman" w:hAnsi="Times New Roman"/>
                <w:sz w:val="24"/>
                <w:szCs w:val="24"/>
              </w:rPr>
            </w:pPr>
            <w:r w:rsidRPr="007E0B3E">
              <w:rPr>
                <w:rFonts w:ascii="Times New Roman" w:hAnsi="Times New Roman"/>
                <w:sz w:val="24"/>
                <w:szCs w:val="24"/>
              </w:rPr>
              <w:t xml:space="preserve">Мастерство </w:t>
            </w:r>
          </w:p>
        </w:tc>
        <w:tc>
          <w:tcPr>
            <w:tcW w:w="2496"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40</w:t>
            </w:r>
          </w:p>
        </w:tc>
        <w:tc>
          <w:tcPr>
            <w:tcW w:w="2497" w:type="dxa"/>
          </w:tcPr>
          <w:p w:rsidR="00670861" w:rsidRPr="007E0B3E" w:rsidRDefault="00670861" w:rsidP="00961A3E">
            <w:pPr>
              <w:jc w:val="center"/>
              <w:rPr>
                <w:rFonts w:ascii="Times New Roman" w:hAnsi="Times New Roman"/>
                <w:sz w:val="24"/>
                <w:szCs w:val="24"/>
              </w:rPr>
            </w:pPr>
            <w:r w:rsidRPr="007E0B3E">
              <w:rPr>
                <w:rFonts w:ascii="Times New Roman" w:hAnsi="Times New Roman"/>
                <w:sz w:val="24"/>
                <w:szCs w:val="24"/>
              </w:rPr>
              <w:t>20</w:t>
            </w:r>
          </w:p>
        </w:tc>
      </w:tr>
    </w:tbl>
    <w:p w:rsidR="00670861" w:rsidRPr="007E0B3E" w:rsidRDefault="00670861" w:rsidP="00670861">
      <w:pPr>
        <w:rPr>
          <w:rFonts w:ascii="Times New Roman" w:hAnsi="Times New Roman" w:cs="Times New Roman"/>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Из имущественной группы для мужчин приоритетнее машина (50%), так как она дает мобильность и свободу, для женщин – квартира (50%), так как она дает уверенность и стабильность. Из социальной группы, для мужчин важнее карьера (65%), для женщин – профессия (45%). Из личностно-профессиональной группы и для мужчин и для женщин важен профессионализм (50 и 60% соответственно). При этом</w:t>
      </w:r>
      <w:proofErr w:type="gramStart"/>
      <w:r w:rsidRPr="007E0B3E">
        <w:rPr>
          <w:rFonts w:ascii="Times New Roman" w:hAnsi="Times New Roman" w:cs="Times New Roman"/>
          <w:sz w:val="24"/>
          <w:szCs w:val="24"/>
        </w:rPr>
        <w:t>,</w:t>
      </w:r>
      <w:proofErr w:type="gramEnd"/>
      <w:r w:rsidRPr="007E0B3E">
        <w:rPr>
          <w:rFonts w:ascii="Times New Roman" w:hAnsi="Times New Roman" w:cs="Times New Roman"/>
          <w:sz w:val="24"/>
          <w:szCs w:val="24"/>
        </w:rPr>
        <w:t xml:space="preserve"> мастерство в своем деле более значимо для мужчин (40%), чем для женщин (20%). Распределение ответов каждой из этих групп соответствует традиционному гендерному распределению.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Основными источниками доходов выступает заработная плата, но мужчин приработки и случайные заработки занимают существенную долю бюджета, тогда как у женщин второй статьей доходов выступают пособия и социальные выплаты, </w:t>
      </w:r>
      <w:proofErr w:type="gramStart"/>
      <w:r w:rsidRPr="007E0B3E">
        <w:rPr>
          <w:rFonts w:ascii="Times New Roman" w:hAnsi="Times New Roman" w:cs="Times New Roman"/>
          <w:sz w:val="24"/>
          <w:szCs w:val="24"/>
        </w:rPr>
        <w:t>объем</w:t>
      </w:r>
      <w:proofErr w:type="gramEnd"/>
      <w:r w:rsidRPr="007E0B3E">
        <w:rPr>
          <w:rFonts w:ascii="Times New Roman" w:hAnsi="Times New Roman" w:cs="Times New Roman"/>
          <w:sz w:val="24"/>
          <w:szCs w:val="24"/>
        </w:rPr>
        <w:t xml:space="preserve"> и размер которых не соотносим с потребностями (см. таблицу 4). </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4</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Основные источники доходов (</w:t>
      </w:r>
      <w:proofErr w:type="gramStart"/>
      <w:r w:rsidRPr="007E0B3E">
        <w:rPr>
          <w:rFonts w:ascii="Times New Roman" w:hAnsi="Times New Roman" w:cs="Times New Roman"/>
          <w:sz w:val="24"/>
          <w:szCs w:val="24"/>
        </w:rPr>
        <w:t>в</w:t>
      </w:r>
      <w:proofErr w:type="gramEnd"/>
      <w:r w:rsidRPr="007E0B3E">
        <w:rPr>
          <w:rFonts w:ascii="Times New Roman" w:hAnsi="Times New Roman" w:cs="Times New Roman"/>
          <w:sz w:val="24"/>
          <w:szCs w:val="24"/>
        </w:rPr>
        <w:t>%)</w:t>
      </w:r>
    </w:p>
    <w:tbl>
      <w:tblPr>
        <w:tblW w:w="88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6"/>
        <w:gridCol w:w="1427"/>
        <w:gridCol w:w="1377"/>
      </w:tblGrid>
      <w:tr w:rsidR="00670861" w:rsidRPr="007E0B3E" w:rsidTr="00961A3E">
        <w:trPr>
          <w:trHeight w:val="195"/>
        </w:trPr>
        <w:tc>
          <w:tcPr>
            <w:tcW w:w="602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Источники</w:t>
            </w:r>
          </w:p>
        </w:tc>
        <w:tc>
          <w:tcPr>
            <w:tcW w:w="142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proofErr w:type="gramStart"/>
            <w:r w:rsidRPr="007E0B3E">
              <w:rPr>
                <w:rFonts w:ascii="Times New Roman" w:hAnsi="Times New Roman" w:cs="Times New Roman"/>
                <w:sz w:val="24"/>
                <w:szCs w:val="24"/>
              </w:rPr>
              <w:t>Ж</w:t>
            </w:r>
            <w:proofErr w:type="gramEnd"/>
            <w:r w:rsidRPr="007E0B3E">
              <w:rPr>
                <w:rFonts w:ascii="Times New Roman" w:hAnsi="Times New Roman" w:cs="Times New Roman"/>
                <w:sz w:val="24"/>
                <w:szCs w:val="24"/>
              </w:rPr>
              <w:t xml:space="preserve"> </w:t>
            </w:r>
          </w:p>
        </w:tc>
      </w:tr>
      <w:tr w:rsidR="00670861" w:rsidRPr="007E0B3E" w:rsidTr="00961A3E">
        <w:tc>
          <w:tcPr>
            <w:tcW w:w="602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Заработная плата на основном месте работы </w:t>
            </w:r>
          </w:p>
        </w:tc>
        <w:tc>
          <w:tcPr>
            <w:tcW w:w="142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45</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55</w:t>
            </w:r>
          </w:p>
        </w:tc>
      </w:tr>
      <w:tr w:rsidR="00670861" w:rsidRPr="007E0B3E" w:rsidTr="00961A3E">
        <w:tc>
          <w:tcPr>
            <w:tcW w:w="602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Приработки </w:t>
            </w:r>
          </w:p>
        </w:tc>
        <w:tc>
          <w:tcPr>
            <w:tcW w:w="142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30</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602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Случайные заработки </w:t>
            </w:r>
          </w:p>
        </w:tc>
        <w:tc>
          <w:tcPr>
            <w:tcW w:w="142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602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lastRenderedPageBreak/>
              <w:t xml:space="preserve">Пособия и социальные выплаты </w:t>
            </w:r>
          </w:p>
        </w:tc>
        <w:tc>
          <w:tcPr>
            <w:tcW w:w="142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35</w:t>
            </w:r>
          </w:p>
        </w:tc>
      </w:tr>
    </w:tbl>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w:t>
      </w:r>
      <w:proofErr w:type="spellStart"/>
      <w:r w:rsidRPr="007E0B3E">
        <w:rPr>
          <w:rFonts w:ascii="Times New Roman" w:hAnsi="Times New Roman" w:cs="Times New Roman"/>
          <w:i/>
          <w:iCs/>
          <w:sz w:val="24"/>
          <w:szCs w:val="24"/>
        </w:rPr>
        <w:t>Калымка</w:t>
      </w:r>
      <w:proofErr w:type="spellEnd"/>
      <w:r w:rsidRPr="007E0B3E">
        <w:rPr>
          <w:rFonts w:ascii="Times New Roman" w:hAnsi="Times New Roman" w:cs="Times New Roman"/>
          <w:i/>
          <w:iCs/>
          <w:sz w:val="24"/>
          <w:szCs w:val="24"/>
        </w:rPr>
        <w:t xml:space="preserve"> спасает всегда, поэтому я всегда при деньгах»</w:t>
      </w:r>
      <w:r w:rsidRPr="007E0B3E">
        <w:rPr>
          <w:rFonts w:ascii="Times New Roman" w:hAnsi="Times New Roman" w:cs="Times New Roman"/>
          <w:sz w:val="24"/>
          <w:szCs w:val="24"/>
        </w:rPr>
        <w:t xml:space="preserve"> (Ю.Н., 42 года, муж), </w:t>
      </w:r>
      <w:r w:rsidRPr="007E0B3E">
        <w:rPr>
          <w:rFonts w:ascii="Times New Roman" w:hAnsi="Times New Roman" w:cs="Times New Roman"/>
          <w:i/>
          <w:iCs/>
          <w:sz w:val="24"/>
          <w:szCs w:val="24"/>
        </w:rPr>
        <w:t>«Небольшая подработка дает возможность что-то лишнее себе позволить»</w:t>
      </w:r>
      <w:r w:rsidRPr="007E0B3E">
        <w:rPr>
          <w:rFonts w:ascii="Times New Roman" w:hAnsi="Times New Roman" w:cs="Times New Roman"/>
          <w:sz w:val="24"/>
          <w:szCs w:val="24"/>
        </w:rPr>
        <w:t xml:space="preserve"> (С.В., 50 лет, муж), </w:t>
      </w:r>
      <w:r w:rsidRPr="007E0B3E">
        <w:rPr>
          <w:rFonts w:ascii="Times New Roman" w:hAnsi="Times New Roman" w:cs="Times New Roman"/>
          <w:i/>
          <w:iCs/>
          <w:sz w:val="24"/>
          <w:szCs w:val="24"/>
        </w:rPr>
        <w:t xml:space="preserve">«Пособие по инвалидности помогает выжить» </w:t>
      </w:r>
      <w:r w:rsidRPr="007E0B3E">
        <w:rPr>
          <w:rFonts w:ascii="Times New Roman" w:hAnsi="Times New Roman" w:cs="Times New Roman"/>
          <w:sz w:val="24"/>
          <w:szCs w:val="24"/>
        </w:rPr>
        <w:t>(А.Д., 26 лет, жен).</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По внутреннему самоощущению, «обеспеченных» и людей «выше среднего» среди мужчин больше, чем среди женщин (см. таблицу 4). </w:t>
      </w:r>
      <w:r w:rsidRPr="007E0B3E">
        <w:rPr>
          <w:rFonts w:ascii="Times New Roman" w:hAnsi="Times New Roman" w:cs="Times New Roman"/>
          <w:i/>
          <w:iCs/>
          <w:sz w:val="24"/>
          <w:szCs w:val="24"/>
        </w:rPr>
        <w:t>«Мы хорошо живем, но без излишеств»</w:t>
      </w:r>
      <w:r w:rsidRPr="007E0B3E">
        <w:rPr>
          <w:rFonts w:ascii="Times New Roman" w:hAnsi="Times New Roman" w:cs="Times New Roman"/>
          <w:sz w:val="24"/>
          <w:szCs w:val="24"/>
        </w:rPr>
        <w:t xml:space="preserve"> (А.А., 39 лет, жен), </w:t>
      </w:r>
      <w:r w:rsidRPr="007E0B3E">
        <w:rPr>
          <w:rFonts w:ascii="Times New Roman" w:hAnsi="Times New Roman" w:cs="Times New Roman"/>
          <w:i/>
          <w:iCs/>
          <w:sz w:val="24"/>
          <w:szCs w:val="24"/>
        </w:rPr>
        <w:t>«Мы в достатке живем, в общем-то, все есть, благодаря огороду»</w:t>
      </w:r>
      <w:r w:rsidRPr="007E0B3E">
        <w:rPr>
          <w:rFonts w:ascii="Times New Roman" w:hAnsi="Times New Roman" w:cs="Times New Roman"/>
          <w:sz w:val="24"/>
          <w:szCs w:val="24"/>
        </w:rPr>
        <w:t xml:space="preserve"> (А.Г., 52 года, жен), «</w:t>
      </w:r>
      <w:r w:rsidRPr="007E0B3E">
        <w:rPr>
          <w:rFonts w:ascii="Times New Roman" w:hAnsi="Times New Roman" w:cs="Times New Roman"/>
          <w:i/>
          <w:iCs/>
          <w:sz w:val="24"/>
          <w:szCs w:val="24"/>
        </w:rPr>
        <w:t xml:space="preserve">Денег хватает. Основная работа, плюс </w:t>
      </w:r>
      <w:proofErr w:type="spellStart"/>
      <w:r w:rsidRPr="007E0B3E">
        <w:rPr>
          <w:rFonts w:ascii="Times New Roman" w:hAnsi="Times New Roman" w:cs="Times New Roman"/>
          <w:i/>
          <w:iCs/>
          <w:sz w:val="24"/>
          <w:szCs w:val="24"/>
        </w:rPr>
        <w:t>калымка</w:t>
      </w:r>
      <w:proofErr w:type="spellEnd"/>
      <w:r w:rsidRPr="007E0B3E">
        <w:rPr>
          <w:rFonts w:ascii="Times New Roman" w:hAnsi="Times New Roman" w:cs="Times New Roman"/>
          <w:i/>
          <w:iCs/>
          <w:sz w:val="24"/>
          <w:szCs w:val="24"/>
        </w:rPr>
        <w:t xml:space="preserve">, вот и все есть» </w:t>
      </w:r>
      <w:r w:rsidRPr="007E0B3E">
        <w:rPr>
          <w:rFonts w:ascii="Times New Roman" w:hAnsi="Times New Roman" w:cs="Times New Roman"/>
          <w:sz w:val="24"/>
          <w:szCs w:val="24"/>
        </w:rPr>
        <w:t>(С.Д., 40 лет, муж), «</w:t>
      </w:r>
      <w:r w:rsidRPr="007E0B3E">
        <w:rPr>
          <w:rFonts w:ascii="Times New Roman" w:hAnsi="Times New Roman" w:cs="Times New Roman"/>
          <w:i/>
          <w:iCs/>
          <w:sz w:val="24"/>
          <w:szCs w:val="24"/>
        </w:rPr>
        <w:t xml:space="preserve">Если нужны деньги - я ид </w:t>
      </w:r>
      <w:proofErr w:type="spellStart"/>
      <w:r w:rsidRPr="007E0B3E">
        <w:rPr>
          <w:rFonts w:ascii="Times New Roman" w:hAnsi="Times New Roman" w:cs="Times New Roman"/>
          <w:i/>
          <w:iCs/>
          <w:sz w:val="24"/>
          <w:szCs w:val="24"/>
        </w:rPr>
        <w:t>таксовать</w:t>
      </w:r>
      <w:proofErr w:type="spellEnd"/>
      <w:r w:rsidRPr="007E0B3E">
        <w:rPr>
          <w:rFonts w:ascii="Times New Roman" w:hAnsi="Times New Roman" w:cs="Times New Roman"/>
          <w:i/>
          <w:iCs/>
          <w:sz w:val="24"/>
          <w:szCs w:val="24"/>
        </w:rPr>
        <w:t xml:space="preserve"> и все решается» </w:t>
      </w:r>
      <w:r w:rsidRPr="007E0B3E">
        <w:rPr>
          <w:rFonts w:ascii="Times New Roman" w:hAnsi="Times New Roman" w:cs="Times New Roman"/>
          <w:sz w:val="24"/>
          <w:szCs w:val="24"/>
        </w:rPr>
        <w:t>(А.А., 53 года, муж).</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5</w:t>
      </w:r>
    </w:p>
    <w:p w:rsidR="00670861" w:rsidRPr="007E0B3E" w:rsidRDefault="00670861" w:rsidP="00670861">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Уровень соотнесенности с группой определенного материального уровня (</w:t>
      </w:r>
      <w:proofErr w:type="gramStart"/>
      <w:r w:rsidRPr="007E0B3E">
        <w:rPr>
          <w:rFonts w:ascii="Times New Roman" w:hAnsi="Times New Roman" w:cs="Times New Roman"/>
          <w:sz w:val="24"/>
          <w:szCs w:val="24"/>
        </w:rPr>
        <w:t>в</w:t>
      </w:r>
      <w:proofErr w:type="gramEnd"/>
      <w:r w:rsidRPr="007E0B3E">
        <w:rPr>
          <w:rFonts w:ascii="Times New Roman" w:hAnsi="Times New Roman" w:cs="Times New Roman"/>
          <w:sz w:val="24"/>
          <w:szCs w:val="24"/>
        </w:rPr>
        <w:t>%)</w:t>
      </w:r>
    </w:p>
    <w:tbl>
      <w:tblPr>
        <w:tblW w:w="6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1202"/>
        <w:gridCol w:w="1377"/>
      </w:tblGrid>
      <w:tr w:rsidR="00670861" w:rsidRPr="007E0B3E" w:rsidTr="00961A3E">
        <w:trPr>
          <w:trHeight w:val="195"/>
        </w:trPr>
        <w:tc>
          <w:tcPr>
            <w:tcW w:w="4068" w:type="dxa"/>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Источники</w:t>
            </w:r>
          </w:p>
        </w:tc>
        <w:tc>
          <w:tcPr>
            <w:tcW w:w="1202" w:type="dxa"/>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М</w:t>
            </w:r>
          </w:p>
        </w:tc>
        <w:tc>
          <w:tcPr>
            <w:tcW w:w="1377" w:type="dxa"/>
          </w:tcPr>
          <w:p w:rsidR="00670861" w:rsidRPr="007E0B3E" w:rsidRDefault="00670861" w:rsidP="00961A3E">
            <w:pPr>
              <w:spacing w:after="0" w:line="360" w:lineRule="auto"/>
              <w:jc w:val="center"/>
              <w:rPr>
                <w:rFonts w:ascii="Times New Roman" w:hAnsi="Times New Roman" w:cs="Times New Roman"/>
                <w:sz w:val="24"/>
                <w:szCs w:val="24"/>
              </w:rPr>
            </w:pPr>
            <w:r w:rsidRPr="007E0B3E">
              <w:rPr>
                <w:rFonts w:ascii="Times New Roman" w:hAnsi="Times New Roman" w:cs="Times New Roman"/>
                <w:sz w:val="24"/>
                <w:szCs w:val="24"/>
              </w:rPr>
              <w:t>Ж</w:t>
            </w:r>
          </w:p>
        </w:tc>
      </w:tr>
      <w:tr w:rsidR="00670861" w:rsidRPr="007E0B3E" w:rsidTr="00961A3E">
        <w:tc>
          <w:tcPr>
            <w:tcW w:w="406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Обеспеченные </w:t>
            </w:r>
          </w:p>
        </w:tc>
        <w:tc>
          <w:tcPr>
            <w:tcW w:w="1202"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406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Выше среднего </w:t>
            </w:r>
          </w:p>
        </w:tc>
        <w:tc>
          <w:tcPr>
            <w:tcW w:w="1202"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30</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r>
      <w:tr w:rsidR="00670861" w:rsidRPr="007E0B3E" w:rsidTr="00961A3E">
        <w:tc>
          <w:tcPr>
            <w:tcW w:w="406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Средний достаток </w:t>
            </w:r>
          </w:p>
        </w:tc>
        <w:tc>
          <w:tcPr>
            <w:tcW w:w="1202"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70</w:t>
            </w:r>
          </w:p>
        </w:tc>
      </w:tr>
      <w:tr w:rsidR="00670861" w:rsidRPr="007E0B3E" w:rsidTr="00961A3E">
        <w:tc>
          <w:tcPr>
            <w:tcW w:w="406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Ниже среднего </w:t>
            </w:r>
          </w:p>
        </w:tc>
        <w:tc>
          <w:tcPr>
            <w:tcW w:w="1202"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r>
      <w:tr w:rsidR="00670861" w:rsidRPr="007E0B3E" w:rsidTr="00961A3E">
        <w:tc>
          <w:tcPr>
            <w:tcW w:w="406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Малообеспеченные  </w:t>
            </w:r>
          </w:p>
        </w:tc>
        <w:tc>
          <w:tcPr>
            <w:tcW w:w="1202"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c>
          <w:tcPr>
            <w:tcW w:w="137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bl>
    <w:p w:rsidR="00670861" w:rsidRPr="007E0B3E" w:rsidRDefault="00670861" w:rsidP="00670861">
      <w:pPr>
        <w:spacing w:after="0" w:line="360" w:lineRule="auto"/>
        <w:ind w:firstLine="720"/>
        <w:jc w:val="both"/>
        <w:rPr>
          <w:rFonts w:ascii="Times New Roman" w:hAnsi="Times New Roman" w:cs="Times New Roman"/>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Об этом же говорят и те условия, по которым </w:t>
      </w:r>
      <w:r>
        <w:rPr>
          <w:rFonts w:ascii="Times New Roman" w:hAnsi="Times New Roman" w:cs="Times New Roman"/>
          <w:sz w:val="24"/>
          <w:szCs w:val="24"/>
        </w:rPr>
        <w:t xml:space="preserve">городские </w:t>
      </w:r>
      <w:r w:rsidRPr="007E0B3E">
        <w:rPr>
          <w:rFonts w:ascii="Times New Roman" w:hAnsi="Times New Roman" w:cs="Times New Roman"/>
          <w:sz w:val="24"/>
          <w:szCs w:val="24"/>
        </w:rPr>
        <w:t xml:space="preserve">респонденты оценивают свое социальное положение. Женщины «приукрашивают» и «уравнивают» свое положение, приближая к среднему, мужчины выдвигают больше требований к формальной соотнесенности к тому или иному слою (см. таблица 6). </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6</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По каким условиям вы оцениваете свое социальное положение?</w:t>
      </w:r>
    </w:p>
    <w:tbl>
      <w:tblPr>
        <w:tblW w:w="7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5"/>
        <w:gridCol w:w="1276"/>
      </w:tblGrid>
      <w:tr w:rsidR="00670861" w:rsidRPr="007E0B3E" w:rsidTr="00961A3E">
        <w:trPr>
          <w:trHeight w:val="270"/>
        </w:trPr>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Условия социального положения</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proofErr w:type="gramStart"/>
            <w:r w:rsidRPr="007E0B3E">
              <w:rPr>
                <w:rFonts w:ascii="Times New Roman" w:hAnsi="Times New Roman" w:cs="Times New Roman"/>
                <w:sz w:val="24"/>
                <w:szCs w:val="24"/>
              </w:rPr>
              <w:t>Ж</w:t>
            </w:r>
            <w:proofErr w:type="gramEnd"/>
            <w:r w:rsidRPr="007E0B3E">
              <w:rPr>
                <w:rFonts w:ascii="Times New Roman" w:hAnsi="Times New Roman" w:cs="Times New Roman"/>
                <w:sz w:val="24"/>
                <w:szCs w:val="24"/>
              </w:rPr>
              <w:t xml:space="preserve"> </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Материальные  условия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Образ жизни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Престижность профессии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Должность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Образование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Уважение окружающих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20</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Другое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bl>
    <w:p w:rsidR="00670861" w:rsidRPr="007E0B3E" w:rsidRDefault="00670861" w:rsidP="00670861">
      <w:pPr>
        <w:spacing w:after="0" w:line="360" w:lineRule="auto"/>
        <w:ind w:firstLine="720"/>
        <w:jc w:val="both"/>
        <w:rPr>
          <w:rFonts w:ascii="Times New Roman" w:hAnsi="Times New Roman" w:cs="Times New Roman"/>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lastRenderedPageBreak/>
        <w:t xml:space="preserve">Для большинства </w:t>
      </w:r>
      <w:r>
        <w:rPr>
          <w:rFonts w:ascii="Times New Roman" w:hAnsi="Times New Roman" w:cs="Times New Roman"/>
          <w:sz w:val="24"/>
          <w:szCs w:val="24"/>
        </w:rPr>
        <w:t>городских жителей</w:t>
      </w:r>
      <w:r w:rsidRPr="007E0B3E">
        <w:rPr>
          <w:rFonts w:ascii="Times New Roman" w:hAnsi="Times New Roman" w:cs="Times New Roman"/>
          <w:sz w:val="24"/>
          <w:szCs w:val="24"/>
        </w:rPr>
        <w:t>, работа – важная часть жизни. Для одних – источник дохода, для других – способ самовыражения, для третьих – возможность принести пользу обществу, для четвертых – неизбежное зло (</w:t>
      </w:r>
      <w:proofErr w:type="gramStart"/>
      <w:r w:rsidRPr="007E0B3E">
        <w:rPr>
          <w:rFonts w:ascii="Times New Roman" w:hAnsi="Times New Roman" w:cs="Times New Roman"/>
          <w:sz w:val="24"/>
          <w:szCs w:val="24"/>
        </w:rPr>
        <w:t>см</w:t>
      </w:r>
      <w:proofErr w:type="gramEnd"/>
      <w:r w:rsidRPr="007E0B3E">
        <w:rPr>
          <w:rFonts w:ascii="Times New Roman" w:hAnsi="Times New Roman" w:cs="Times New Roman"/>
          <w:sz w:val="24"/>
          <w:szCs w:val="24"/>
        </w:rPr>
        <w:t xml:space="preserve"> таблицу 7).</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 «</w:t>
      </w:r>
      <w:r w:rsidRPr="007E0B3E">
        <w:rPr>
          <w:rFonts w:ascii="Times New Roman" w:hAnsi="Times New Roman" w:cs="Times New Roman"/>
          <w:i/>
          <w:iCs/>
          <w:sz w:val="24"/>
          <w:szCs w:val="24"/>
        </w:rPr>
        <w:t>Работа – это источник денег»</w:t>
      </w:r>
      <w:r w:rsidRPr="007E0B3E">
        <w:rPr>
          <w:rFonts w:ascii="Times New Roman" w:hAnsi="Times New Roman" w:cs="Times New Roman"/>
          <w:sz w:val="24"/>
          <w:szCs w:val="24"/>
        </w:rPr>
        <w:t xml:space="preserve"> (Д.А., 36 лет, муж), «</w:t>
      </w:r>
      <w:r w:rsidRPr="007E0B3E">
        <w:rPr>
          <w:rFonts w:ascii="Times New Roman" w:hAnsi="Times New Roman" w:cs="Times New Roman"/>
          <w:i/>
          <w:iCs/>
          <w:sz w:val="24"/>
          <w:szCs w:val="24"/>
        </w:rPr>
        <w:t>Работа – это мое проклятье, будь моя воля – я бы не работал</w:t>
      </w:r>
      <w:r w:rsidRPr="007E0B3E">
        <w:rPr>
          <w:rFonts w:ascii="Times New Roman" w:hAnsi="Times New Roman" w:cs="Times New Roman"/>
          <w:sz w:val="24"/>
          <w:szCs w:val="24"/>
        </w:rPr>
        <w:t xml:space="preserve">» (Е.Л., 47 лет, муж), </w:t>
      </w:r>
      <w:r w:rsidRPr="007E0B3E">
        <w:rPr>
          <w:rFonts w:ascii="Times New Roman" w:hAnsi="Times New Roman" w:cs="Times New Roman"/>
          <w:i/>
          <w:iCs/>
          <w:sz w:val="24"/>
          <w:szCs w:val="24"/>
        </w:rPr>
        <w:t xml:space="preserve">«Моя работа – это моя жизнь, я полностью реализую свои таланты на ней» </w:t>
      </w:r>
      <w:r w:rsidRPr="007E0B3E">
        <w:rPr>
          <w:rFonts w:ascii="Times New Roman" w:hAnsi="Times New Roman" w:cs="Times New Roman"/>
          <w:sz w:val="24"/>
          <w:szCs w:val="24"/>
        </w:rPr>
        <w:t>(И.И., 30 лет, жен), «</w:t>
      </w:r>
      <w:r w:rsidRPr="007E0B3E">
        <w:rPr>
          <w:rFonts w:ascii="Times New Roman" w:hAnsi="Times New Roman" w:cs="Times New Roman"/>
          <w:i/>
          <w:iCs/>
          <w:sz w:val="24"/>
          <w:szCs w:val="24"/>
        </w:rPr>
        <w:t>На своей работе я по-настоящему живу. Я счастлива, что работаю именно на своем месте</w:t>
      </w:r>
      <w:r w:rsidRPr="007E0B3E">
        <w:rPr>
          <w:rFonts w:ascii="Times New Roman" w:hAnsi="Times New Roman" w:cs="Times New Roman"/>
          <w:sz w:val="24"/>
          <w:szCs w:val="24"/>
        </w:rPr>
        <w:t xml:space="preserve">» (О.А., 51 год, жен).  </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7</w:t>
      </w:r>
    </w:p>
    <w:p w:rsidR="00670861" w:rsidRPr="007E0B3E" w:rsidRDefault="00670861" w:rsidP="00670861">
      <w:pPr>
        <w:spacing w:after="0" w:line="360" w:lineRule="auto"/>
        <w:ind w:firstLine="720"/>
        <w:jc w:val="center"/>
        <w:rPr>
          <w:rFonts w:ascii="Times New Roman" w:hAnsi="Times New Roman" w:cs="Times New Roman"/>
          <w:sz w:val="24"/>
          <w:szCs w:val="24"/>
        </w:rPr>
      </w:pPr>
      <w:r w:rsidRPr="007E0B3E">
        <w:rPr>
          <w:rFonts w:ascii="Times New Roman" w:hAnsi="Times New Roman" w:cs="Times New Roman"/>
          <w:sz w:val="24"/>
          <w:szCs w:val="24"/>
        </w:rPr>
        <w:t>Для Вас работа – это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260"/>
        <w:gridCol w:w="1387"/>
      </w:tblGrid>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Критерии работы </w:t>
            </w:r>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proofErr w:type="gramStart"/>
            <w:r w:rsidRPr="007E0B3E">
              <w:rPr>
                <w:rFonts w:ascii="Times New Roman" w:hAnsi="Times New Roman" w:cs="Times New Roman"/>
                <w:sz w:val="24"/>
                <w:szCs w:val="24"/>
              </w:rPr>
              <w:t>Ж</w:t>
            </w:r>
            <w:proofErr w:type="gramEnd"/>
            <w:r w:rsidRPr="007E0B3E">
              <w:rPr>
                <w:rFonts w:ascii="Times New Roman" w:hAnsi="Times New Roman" w:cs="Times New Roman"/>
                <w:sz w:val="24"/>
                <w:szCs w:val="24"/>
              </w:rPr>
              <w:t xml:space="preserve"> </w:t>
            </w:r>
          </w:p>
        </w:tc>
      </w:tr>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Источник доходов </w:t>
            </w:r>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40</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30</w:t>
            </w:r>
          </w:p>
        </w:tc>
      </w:tr>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Способ </w:t>
            </w:r>
            <w:proofErr w:type="spellStart"/>
            <w:r w:rsidRPr="007E0B3E">
              <w:rPr>
                <w:rFonts w:ascii="Times New Roman" w:hAnsi="Times New Roman" w:cs="Times New Roman"/>
                <w:sz w:val="24"/>
                <w:szCs w:val="24"/>
              </w:rPr>
              <w:t>самовыразиться</w:t>
            </w:r>
            <w:proofErr w:type="spellEnd"/>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30</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35</w:t>
            </w:r>
          </w:p>
        </w:tc>
      </w:tr>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Быть полезным обществу или отдельным людям </w:t>
            </w:r>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r>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Неизбежное зло  </w:t>
            </w:r>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5148"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Другое </w:t>
            </w:r>
          </w:p>
        </w:tc>
        <w:tc>
          <w:tcPr>
            <w:tcW w:w="1260"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c>
          <w:tcPr>
            <w:tcW w:w="1387"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bl>
    <w:p w:rsidR="00670861" w:rsidRPr="007E0B3E" w:rsidRDefault="00670861" w:rsidP="00670861">
      <w:pPr>
        <w:spacing w:after="0" w:line="360" w:lineRule="auto"/>
        <w:ind w:firstLine="720"/>
        <w:jc w:val="both"/>
        <w:rPr>
          <w:rFonts w:ascii="Times New Roman" w:hAnsi="Times New Roman" w:cs="Times New Roman"/>
          <w:sz w:val="24"/>
          <w:szCs w:val="24"/>
          <w:lang w:val="en-US"/>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Как видно из таблицы 5, для большей части мужчин, работа это источник доходов, для женщин – это способ выказать свою пользу. При этом</w:t>
      </w:r>
      <w:proofErr w:type="gramStart"/>
      <w:r w:rsidRPr="007E0B3E">
        <w:rPr>
          <w:rFonts w:ascii="Times New Roman" w:hAnsi="Times New Roman" w:cs="Times New Roman"/>
          <w:sz w:val="24"/>
          <w:szCs w:val="24"/>
        </w:rPr>
        <w:t>,</w:t>
      </w:r>
      <w:proofErr w:type="gramEnd"/>
      <w:r w:rsidRPr="007E0B3E">
        <w:rPr>
          <w:rFonts w:ascii="Times New Roman" w:hAnsi="Times New Roman" w:cs="Times New Roman"/>
          <w:sz w:val="24"/>
          <w:szCs w:val="24"/>
        </w:rPr>
        <w:t xml:space="preserve"> самовыражение на работе фактически одинаково, что для мужчин, что для женщин.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Социальные потребности и притязания также достаточно значимы (40% для мужчин и 55% для женщин). Для всех это выступает базовым условием в безопасности. </w:t>
      </w:r>
      <w:proofErr w:type="gramStart"/>
      <w:r w:rsidRPr="007E0B3E">
        <w:rPr>
          <w:rFonts w:ascii="Times New Roman" w:hAnsi="Times New Roman" w:cs="Times New Roman"/>
          <w:i/>
          <w:iCs/>
          <w:sz w:val="24"/>
          <w:szCs w:val="24"/>
        </w:rPr>
        <w:t>«Семя – это то место, где тебя ждут и принимают в любом состоянии и положении дел»</w:t>
      </w:r>
      <w:r w:rsidRPr="007E0B3E">
        <w:rPr>
          <w:rFonts w:ascii="Times New Roman" w:hAnsi="Times New Roman" w:cs="Times New Roman"/>
          <w:sz w:val="24"/>
          <w:szCs w:val="24"/>
        </w:rPr>
        <w:t xml:space="preserve"> (Я.С., 22 года, жен</w:t>
      </w:r>
      <w:r w:rsidRPr="007E0B3E">
        <w:rPr>
          <w:rFonts w:ascii="Times New Roman" w:hAnsi="Times New Roman" w:cs="Times New Roman"/>
          <w:i/>
          <w:iCs/>
          <w:sz w:val="24"/>
          <w:szCs w:val="24"/>
        </w:rPr>
        <w:t>), «Семья – это основа нашей жизни, семья дает опору и понимание ради кого, все делаешь»</w:t>
      </w:r>
      <w:r w:rsidRPr="007E0B3E">
        <w:rPr>
          <w:rFonts w:ascii="Times New Roman" w:hAnsi="Times New Roman" w:cs="Times New Roman"/>
          <w:sz w:val="24"/>
          <w:szCs w:val="24"/>
        </w:rPr>
        <w:t xml:space="preserve"> (Н.О., 36 лет, муж), </w:t>
      </w:r>
      <w:r w:rsidRPr="007E0B3E">
        <w:rPr>
          <w:rFonts w:ascii="Times New Roman" w:hAnsi="Times New Roman" w:cs="Times New Roman"/>
          <w:i/>
          <w:iCs/>
          <w:sz w:val="24"/>
          <w:szCs w:val="24"/>
        </w:rPr>
        <w:t>«Семья – это твое богатство, без семьи – ты никто, сколько бы денег не было, а с семьей – ты становишься Человеком!»</w:t>
      </w:r>
      <w:proofErr w:type="gramEnd"/>
      <w:r w:rsidRPr="007E0B3E">
        <w:rPr>
          <w:rFonts w:ascii="Times New Roman" w:hAnsi="Times New Roman" w:cs="Times New Roman"/>
          <w:i/>
          <w:iCs/>
          <w:sz w:val="24"/>
          <w:szCs w:val="24"/>
        </w:rPr>
        <w:t xml:space="preserve"> </w:t>
      </w:r>
      <w:r w:rsidRPr="007E0B3E">
        <w:rPr>
          <w:rFonts w:ascii="Times New Roman" w:hAnsi="Times New Roman" w:cs="Times New Roman"/>
          <w:sz w:val="24"/>
          <w:szCs w:val="24"/>
        </w:rPr>
        <w:t>(М.Ю., 72 года, жен).</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Для мужчин в большей степени важны традиции и нормы, а для женщин – законы и нормы, определяющие их повседневное пространство, </w:t>
      </w:r>
      <w:proofErr w:type="gramStart"/>
      <w:r w:rsidRPr="007E0B3E">
        <w:rPr>
          <w:rFonts w:ascii="Times New Roman" w:hAnsi="Times New Roman" w:cs="Times New Roman"/>
          <w:sz w:val="24"/>
          <w:szCs w:val="24"/>
        </w:rPr>
        <w:t>что</w:t>
      </w:r>
      <w:proofErr w:type="gramEnd"/>
      <w:r w:rsidRPr="007E0B3E">
        <w:rPr>
          <w:rFonts w:ascii="Times New Roman" w:hAnsi="Times New Roman" w:cs="Times New Roman"/>
          <w:sz w:val="24"/>
          <w:szCs w:val="24"/>
        </w:rPr>
        <w:t xml:space="preserve"> в общем-то соответствует традиционному гендерному распределению.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 xml:space="preserve">«Деньги важны в обществе. </w:t>
      </w:r>
      <w:proofErr w:type="gramStart"/>
      <w:r w:rsidRPr="007E0B3E">
        <w:rPr>
          <w:rFonts w:ascii="Times New Roman" w:hAnsi="Times New Roman" w:cs="Times New Roman"/>
          <w:i/>
          <w:iCs/>
          <w:sz w:val="24"/>
          <w:szCs w:val="24"/>
        </w:rPr>
        <w:t>Но всегда важно – как они заработаны»</w:t>
      </w:r>
      <w:r w:rsidRPr="007E0B3E">
        <w:rPr>
          <w:rFonts w:ascii="Times New Roman" w:hAnsi="Times New Roman" w:cs="Times New Roman"/>
          <w:sz w:val="24"/>
          <w:szCs w:val="24"/>
        </w:rPr>
        <w:t xml:space="preserve"> (О.С., 25 лет, жен), </w:t>
      </w:r>
      <w:r w:rsidRPr="007E0B3E">
        <w:rPr>
          <w:rFonts w:ascii="Times New Roman" w:hAnsi="Times New Roman" w:cs="Times New Roman"/>
          <w:i/>
          <w:iCs/>
          <w:sz w:val="24"/>
          <w:szCs w:val="24"/>
        </w:rPr>
        <w:t>«Социально-экономические блага имеют свою цену, о  последней желательно знать заранее»</w:t>
      </w:r>
      <w:r w:rsidRPr="007E0B3E">
        <w:rPr>
          <w:rFonts w:ascii="Times New Roman" w:hAnsi="Times New Roman" w:cs="Times New Roman"/>
          <w:sz w:val="24"/>
          <w:szCs w:val="24"/>
        </w:rPr>
        <w:t xml:space="preserve"> (Д.А., 43 года, жен), </w:t>
      </w:r>
      <w:r w:rsidRPr="007E0B3E">
        <w:rPr>
          <w:rFonts w:ascii="Times New Roman" w:hAnsi="Times New Roman" w:cs="Times New Roman"/>
          <w:i/>
          <w:iCs/>
          <w:sz w:val="24"/>
          <w:szCs w:val="24"/>
        </w:rPr>
        <w:t>«Традиции скрепляют отношения и нормы работы»</w:t>
      </w:r>
      <w:r w:rsidRPr="007E0B3E">
        <w:rPr>
          <w:rFonts w:ascii="Times New Roman" w:hAnsi="Times New Roman" w:cs="Times New Roman"/>
          <w:sz w:val="24"/>
          <w:szCs w:val="24"/>
        </w:rPr>
        <w:t xml:space="preserve"> (М.Ю., </w:t>
      </w:r>
      <w:r w:rsidRPr="007E0B3E">
        <w:rPr>
          <w:rFonts w:ascii="Times New Roman" w:hAnsi="Times New Roman" w:cs="Times New Roman"/>
          <w:sz w:val="24"/>
          <w:szCs w:val="24"/>
        </w:rPr>
        <w:lastRenderedPageBreak/>
        <w:t xml:space="preserve">56 лет, муж), </w:t>
      </w:r>
      <w:r w:rsidRPr="007E0B3E">
        <w:rPr>
          <w:rFonts w:ascii="Times New Roman" w:hAnsi="Times New Roman" w:cs="Times New Roman"/>
          <w:i/>
          <w:iCs/>
          <w:sz w:val="24"/>
          <w:szCs w:val="24"/>
        </w:rPr>
        <w:t>«Традиционный уклад более стабилен и проверен годами, поэтому, с деньгами надо  быть консервативным»</w:t>
      </w:r>
      <w:r w:rsidRPr="007E0B3E">
        <w:rPr>
          <w:rFonts w:ascii="Times New Roman" w:hAnsi="Times New Roman" w:cs="Times New Roman"/>
          <w:sz w:val="24"/>
          <w:szCs w:val="24"/>
        </w:rPr>
        <w:t xml:space="preserve"> (В.В., 37 лет, муж). </w:t>
      </w:r>
      <w:proofErr w:type="gramEnd"/>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Духовные потребности более важны для женщин (20%),чем для мужчин (10%). </w:t>
      </w:r>
      <w:proofErr w:type="gramStart"/>
      <w:r w:rsidRPr="007E0B3E">
        <w:rPr>
          <w:rFonts w:ascii="Times New Roman" w:hAnsi="Times New Roman" w:cs="Times New Roman"/>
          <w:sz w:val="24"/>
          <w:szCs w:val="24"/>
        </w:rPr>
        <w:t>Это притязания, которые позволяют нам выживать в социуме, он не относятся непосредственно к социальным, а воспринимаются как личные навыки и умения, которые позволят выжить человеку в любых условиях.</w:t>
      </w:r>
      <w:proofErr w:type="gramEnd"/>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i/>
          <w:iCs/>
          <w:sz w:val="24"/>
          <w:szCs w:val="24"/>
        </w:rPr>
        <w:t>«Я выживу в любой стране – у меня руки из нужного места растут»</w:t>
      </w:r>
      <w:r w:rsidRPr="007E0B3E">
        <w:rPr>
          <w:rFonts w:ascii="Times New Roman" w:hAnsi="Times New Roman" w:cs="Times New Roman"/>
          <w:sz w:val="24"/>
          <w:szCs w:val="24"/>
        </w:rPr>
        <w:t xml:space="preserve"> (Г.А., 39 лет, муж). «</w:t>
      </w:r>
      <w:r w:rsidRPr="007E0B3E">
        <w:rPr>
          <w:rFonts w:ascii="Times New Roman" w:hAnsi="Times New Roman" w:cs="Times New Roman"/>
          <w:i/>
          <w:iCs/>
          <w:sz w:val="24"/>
          <w:szCs w:val="24"/>
        </w:rPr>
        <w:t>Я все сделаю для своей семьи. Я служу своей семье и родине»</w:t>
      </w:r>
      <w:r w:rsidRPr="007E0B3E">
        <w:rPr>
          <w:rFonts w:ascii="Times New Roman" w:hAnsi="Times New Roman" w:cs="Times New Roman"/>
          <w:sz w:val="24"/>
          <w:szCs w:val="24"/>
        </w:rPr>
        <w:t xml:space="preserve"> (С.А., 55 лет, муж). «</w:t>
      </w:r>
      <w:r w:rsidRPr="007E0B3E">
        <w:rPr>
          <w:rFonts w:ascii="Times New Roman" w:hAnsi="Times New Roman" w:cs="Times New Roman"/>
          <w:i/>
          <w:iCs/>
          <w:sz w:val="24"/>
          <w:szCs w:val="24"/>
        </w:rPr>
        <w:t>Я помогаю людям всегда и во всем, чем могу</w:t>
      </w:r>
      <w:r w:rsidRPr="007E0B3E">
        <w:rPr>
          <w:rFonts w:ascii="Times New Roman" w:hAnsi="Times New Roman" w:cs="Times New Roman"/>
          <w:sz w:val="24"/>
          <w:szCs w:val="24"/>
        </w:rPr>
        <w:t>» (Н.Н., 47 лет, жен). «</w:t>
      </w:r>
      <w:r w:rsidRPr="007E0B3E">
        <w:rPr>
          <w:rFonts w:ascii="Times New Roman" w:hAnsi="Times New Roman" w:cs="Times New Roman"/>
          <w:i/>
          <w:iCs/>
          <w:sz w:val="24"/>
          <w:szCs w:val="24"/>
        </w:rPr>
        <w:t>Живя в обществе, надо служить людям, а не Богам, после смерти – можно и Богу, а пока живы – себе, своим близким</w:t>
      </w:r>
      <w:r w:rsidRPr="007E0B3E">
        <w:rPr>
          <w:rFonts w:ascii="Times New Roman" w:hAnsi="Times New Roman" w:cs="Times New Roman"/>
          <w:sz w:val="24"/>
          <w:szCs w:val="24"/>
        </w:rPr>
        <w:t xml:space="preserve">» (Т.А., 45 лет, муж). </w:t>
      </w:r>
    </w:p>
    <w:p w:rsidR="00670861" w:rsidRPr="007E0B3E" w:rsidRDefault="00670861" w:rsidP="00670861">
      <w:pPr>
        <w:spacing w:after="0" w:line="360" w:lineRule="auto"/>
        <w:ind w:firstLine="720"/>
        <w:jc w:val="both"/>
        <w:rPr>
          <w:rFonts w:ascii="Times New Roman" w:hAnsi="Times New Roman" w:cs="Times New Roman"/>
          <w:sz w:val="24"/>
          <w:szCs w:val="24"/>
        </w:rPr>
      </w:pPr>
      <w:proofErr w:type="gramStart"/>
      <w:r w:rsidRPr="007E0B3E">
        <w:rPr>
          <w:rFonts w:ascii="Times New Roman" w:hAnsi="Times New Roman" w:cs="Times New Roman"/>
          <w:sz w:val="24"/>
          <w:szCs w:val="24"/>
        </w:rPr>
        <w:t xml:space="preserve">Данное распределение вызвано тем, что служение и вера – абсолютно не социальные явления и поэтому, их проявление в чистом виде в социуме не возможно, реально только в закрытых сообществах (религиозных (храмы, монастыри) или социально-специфических (хосписы) и т.д. </w:t>
      </w:r>
      <w:proofErr w:type="gramEnd"/>
    </w:p>
    <w:p w:rsidR="00670861" w:rsidRPr="007E0B3E" w:rsidRDefault="00670861" w:rsidP="00670861">
      <w:pPr>
        <w:spacing w:after="0" w:line="360" w:lineRule="auto"/>
        <w:ind w:firstLine="720"/>
        <w:jc w:val="both"/>
        <w:rPr>
          <w:rFonts w:ascii="Times New Roman" w:hAnsi="Times New Roman" w:cs="Times New Roman"/>
          <w:i/>
          <w:iCs/>
          <w:sz w:val="24"/>
          <w:szCs w:val="24"/>
        </w:rPr>
      </w:pPr>
      <w:r w:rsidRPr="007E0B3E">
        <w:rPr>
          <w:rFonts w:ascii="Times New Roman" w:hAnsi="Times New Roman" w:cs="Times New Roman"/>
          <w:sz w:val="24"/>
          <w:szCs w:val="24"/>
        </w:rPr>
        <w:t xml:space="preserve">Отвечая на вопрос, что помогает, а что мешает вашему социальному успеху и экономическим притязаниям, мы получили следующие ответы. Для мужчин – это материальная обеспеченность (40%), для женщин это семья (40%). Это те ресурсы, на которые могут опираться жители для формирования своих экономических притязаний (см. таблицу 8). </w:t>
      </w:r>
      <w:r w:rsidRPr="007E0B3E">
        <w:rPr>
          <w:rFonts w:ascii="Times New Roman" w:hAnsi="Times New Roman" w:cs="Times New Roman"/>
          <w:i/>
          <w:iCs/>
          <w:sz w:val="24"/>
          <w:szCs w:val="24"/>
        </w:rPr>
        <w:t>«Экономические притязания дают ощущение жизни и уверенности в своем будущем»</w:t>
      </w:r>
      <w:r w:rsidRPr="007E0B3E">
        <w:rPr>
          <w:rFonts w:ascii="Times New Roman" w:hAnsi="Times New Roman" w:cs="Times New Roman"/>
          <w:sz w:val="24"/>
          <w:szCs w:val="24"/>
        </w:rPr>
        <w:t xml:space="preserve"> (Н.С., 45 лет, муж), </w:t>
      </w:r>
      <w:r w:rsidRPr="007E0B3E">
        <w:rPr>
          <w:rFonts w:ascii="Times New Roman" w:hAnsi="Times New Roman" w:cs="Times New Roman"/>
          <w:i/>
          <w:iCs/>
          <w:sz w:val="24"/>
          <w:szCs w:val="24"/>
        </w:rPr>
        <w:t>«Образование ничто, важно кто может помочь пристроиться «на теплое» местечко»</w:t>
      </w:r>
      <w:r w:rsidRPr="007E0B3E">
        <w:rPr>
          <w:rFonts w:ascii="Times New Roman" w:hAnsi="Times New Roman" w:cs="Times New Roman"/>
          <w:sz w:val="24"/>
          <w:szCs w:val="24"/>
        </w:rPr>
        <w:t xml:space="preserve"> (А.Ю., 20 лет, жен), </w:t>
      </w:r>
      <w:r w:rsidRPr="007E0B3E">
        <w:rPr>
          <w:rFonts w:ascii="Times New Roman" w:hAnsi="Times New Roman" w:cs="Times New Roman"/>
          <w:i/>
          <w:iCs/>
          <w:sz w:val="24"/>
          <w:szCs w:val="24"/>
        </w:rPr>
        <w:t xml:space="preserve">«Уровень твоих доходов определят жизнь твоей семьи. Если ты мужик, то и будешь нормально зарабатывать, а если тряпка – то и деньги будут смешные» </w:t>
      </w:r>
      <w:r w:rsidRPr="007E0B3E">
        <w:rPr>
          <w:rFonts w:ascii="Times New Roman" w:hAnsi="Times New Roman" w:cs="Times New Roman"/>
          <w:sz w:val="24"/>
          <w:szCs w:val="24"/>
        </w:rPr>
        <w:t xml:space="preserve">(С.Е., 33 года, муж). </w:t>
      </w:r>
    </w:p>
    <w:p w:rsidR="00670861" w:rsidRPr="007E0B3E" w:rsidRDefault="00670861" w:rsidP="00670861">
      <w:pPr>
        <w:spacing w:after="0" w:line="360" w:lineRule="auto"/>
        <w:ind w:firstLine="720"/>
        <w:jc w:val="right"/>
        <w:rPr>
          <w:rFonts w:ascii="Times New Roman" w:hAnsi="Times New Roman" w:cs="Times New Roman"/>
          <w:sz w:val="24"/>
          <w:szCs w:val="24"/>
        </w:rPr>
      </w:pPr>
      <w:r w:rsidRPr="007E0B3E">
        <w:rPr>
          <w:rFonts w:ascii="Times New Roman" w:hAnsi="Times New Roman" w:cs="Times New Roman"/>
          <w:sz w:val="24"/>
          <w:szCs w:val="24"/>
        </w:rPr>
        <w:t>Таблица 8</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Что мешает, а что помогает экономическим притязаниям (</w:t>
      </w:r>
      <w:proofErr w:type="gramStart"/>
      <w:r w:rsidRPr="007E0B3E">
        <w:rPr>
          <w:rFonts w:ascii="Times New Roman" w:hAnsi="Times New Roman" w:cs="Times New Roman"/>
          <w:sz w:val="24"/>
          <w:szCs w:val="24"/>
        </w:rPr>
        <w:t>в</w:t>
      </w:r>
      <w:proofErr w:type="gramEnd"/>
      <w:r w:rsidRPr="007E0B3E">
        <w:rPr>
          <w:rFonts w:ascii="Times New Roman" w:hAnsi="Times New Roman" w:cs="Times New Roman"/>
          <w:sz w:val="24"/>
          <w:szCs w:val="24"/>
        </w:rPr>
        <w:t>%)</w:t>
      </w:r>
    </w:p>
    <w:tbl>
      <w:tblPr>
        <w:tblW w:w="70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275"/>
        <w:gridCol w:w="1276"/>
      </w:tblGrid>
      <w:tr w:rsidR="00670861" w:rsidRPr="007E0B3E" w:rsidTr="00961A3E">
        <w:trPr>
          <w:trHeight w:val="270"/>
        </w:trPr>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Критерии работы</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М </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proofErr w:type="gramStart"/>
            <w:r w:rsidRPr="007E0B3E">
              <w:rPr>
                <w:rFonts w:ascii="Times New Roman" w:hAnsi="Times New Roman" w:cs="Times New Roman"/>
                <w:sz w:val="24"/>
                <w:szCs w:val="24"/>
              </w:rPr>
              <w:t>Ж</w:t>
            </w:r>
            <w:proofErr w:type="gramEnd"/>
            <w:r w:rsidRPr="007E0B3E">
              <w:rPr>
                <w:rFonts w:ascii="Times New Roman" w:hAnsi="Times New Roman" w:cs="Times New Roman"/>
                <w:sz w:val="24"/>
                <w:szCs w:val="24"/>
              </w:rPr>
              <w:t xml:space="preserve"> </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Материальная обеспеченность</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40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Уровень доходов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30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Получение образования</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25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Выбор профессии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Семья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40</w:t>
            </w:r>
          </w:p>
        </w:tc>
      </w:tr>
      <w:tr w:rsidR="00670861" w:rsidRPr="007E0B3E" w:rsidTr="00961A3E">
        <w:tc>
          <w:tcPr>
            <w:tcW w:w="4503"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Социальные связи (социальный капитал) </w:t>
            </w:r>
          </w:p>
        </w:tc>
        <w:tc>
          <w:tcPr>
            <w:tcW w:w="1275"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10</w:t>
            </w:r>
          </w:p>
        </w:tc>
        <w:tc>
          <w:tcPr>
            <w:tcW w:w="1276" w:type="dxa"/>
          </w:tcPr>
          <w:p w:rsidR="00670861" w:rsidRPr="007E0B3E" w:rsidRDefault="00670861" w:rsidP="00961A3E">
            <w:pPr>
              <w:spacing w:after="0" w:line="360" w:lineRule="auto"/>
              <w:jc w:val="both"/>
              <w:rPr>
                <w:rFonts w:ascii="Times New Roman" w:hAnsi="Times New Roman" w:cs="Times New Roman"/>
                <w:sz w:val="24"/>
                <w:szCs w:val="24"/>
              </w:rPr>
            </w:pPr>
            <w:r w:rsidRPr="007E0B3E">
              <w:rPr>
                <w:rFonts w:ascii="Times New Roman" w:hAnsi="Times New Roman" w:cs="Times New Roman"/>
                <w:sz w:val="24"/>
                <w:szCs w:val="24"/>
              </w:rPr>
              <w:t>5</w:t>
            </w:r>
          </w:p>
        </w:tc>
      </w:tr>
    </w:tbl>
    <w:p w:rsidR="00670861" w:rsidRPr="007E0B3E" w:rsidRDefault="00670861" w:rsidP="00670861">
      <w:pPr>
        <w:spacing w:after="0" w:line="360" w:lineRule="auto"/>
        <w:ind w:firstLine="720"/>
        <w:jc w:val="both"/>
        <w:rPr>
          <w:rFonts w:ascii="Times New Roman" w:hAnsi="Times New Roman" w:cs="Times New Roman"/>
          <w:b/>
          <w:bCs/>
          <w:sz w:val="24"/>
          <w:szCs w:val="24"/>
        </w:rPr>
      </w:pP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lastRenderedPageBreak/>
        <w:t xml:space="preserve">Таким образом, проведенное исследование уровня социально-экономических притязаний мужчин и женщин </w:t>
      </w:r>
      <w:r>
        <w:rPr>
          <w:rFonts w:ascii="Times New Roman" w:hAnsi="Times New Roman" w:cs="Times New Roman"/>
          <w:sz w:val="24"/>
          <w:szCs w:val="24"/>
        </w:rPr>
        <w:t xml:space="preserve">в городах </w:t>
      </w:r>
      <w:r w:rsidRPr="007E0B3E">
        <w:rPr>
          <w:rFonts w:ascii="Times New Roman" w:hAnsi="Times New Roman" w:cs="Times New Roman"/>
          <w:sz w:val="24"/>
          <w:szCs w:val="24"/>
        </w:rPr>
        <w:t>Иркутской области показывает различные типы и стратегии жизни, вызванных социально-экономическими и гендерными особенностями социального развития общества.</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Социально-экономические притязания мужчин строятся в большей степени по традиционному гендерному шаблону, где мужчина должен больше зарабатывать и обеспечивать семью. Хотя фактически, так далеко не всегда получается. Женщины выступают более </w:t>
      </w:r>
      <w:proofErr w:type="gramStart"/>
      <w:r w:rsidRPr="007E0B3E">
        <w:rPr>
          <w:rFonts w:ascii="Times New Roman" w:hAnsi="Times New Roman" w:cs="Times New Roman"/>
          <w:sz w:val="24"/>
          <w:szCs w:val="24"/>
        </w:rPr>
        <w:t>мобильными</w:t>
      </w:r>
      <w:proofErr w:type="gramEnd"/>
      <w:r w:rsidRPr="007E0B3E">
        <w:rPr>
          <w:rFonts w:ascii="Times New Roman" w:hAnsi="Times New Roman" w:cs="Times New Roman"/>
          <w:sz w:val="24"/>
          <w:szCs w:val="24"/>
        </w:rPr>
        <w:t xml:space="preserve"> и гибкими, способными адаптироваться к меняющимся условиям, и гораздо чаще готовы нарушать сложившиеся гендерные нормы. </w:t>
      </w:r>
    </w:p>
    <w:p w:rsidR="00670861" w:rsidRPr="007E0B3E" w:rsidRDefault="00670861" w:rsidP="00670861">
      <w:pPr>
        <w:spacing w:after="0" w:line="360" w:lineRule="auto"/>
        <w:ind w:firstLine="720"/>
        <w:jc w:val="both"/>
        <w:rPr>
          <w:rFonts w:ascii="Times New Roman" w:hAnsi="Times New Roman" w:cs="Times New Roman"/>
          <w:sz w:val="24"/>
          <w:szCs w:val="24"/>
        </w:rPr>
      </w:pPr>
      <w:r w:rsidRPr="007E0B3E">
        <w:rPr>
          <w:rFonts w:ascii="Times New Roman" w:hAnsi="Times New Roman" w:cs="Times New Roman"/>
          <w:sz w:val="24"/>
          <w:szCs w:val="24"/>
        </w:rPr>
        <w:t xml:space="preserve">Итак, можно утверждать, что гендерные отличия в восприятии социально-экономических притязаний </w:t>
      </w:r>
      <w:r>
        <w:rPr>
          <w:rFonts w:ascii="Times New Roman" w:hAnsi="Times New Roman" w:cs="Times New Roman"/>
          <w:sz w:val="24"/>
          <w:szCs w:val="24"/>
        </w:rPr>
        <w:t xml:space="preserve">в городской среде </w:t>
      </w:r>
      <w:r w:rsidRPr="007E0B3E">
        <w:rPr>
          <w:rFonts w:ascii="Times New Roman" w:hAnsi="Times New Roman" w:cs="Times New Roman"/>
          <w:sz w:val="24"/>
          <w:szCs w:val="24"/>
        </w:rPr>
        <w:t xml:space="preserve">определяют жизненный уклад, планы и реальные возможности жителей. </w:t>
      </w:r>
    </w:p>
    <w:p w:rsidR="00670861" w:rsidRPr="007E0B3E" w:rsidRDefault="00670861" w:rsidP="00670861">
      <w:pPr>
        <w:tabs>
          <w:tab w:val="left" w:pos="8222"/>
        </w:tabs>
        <w:spacing w:line="360" w:lineRule="auto"/>
        <w:ind w:left="993"/>
        <w:jc w:val="center"/>
        <w:rPr>
          <w:rFonts w:ascii="Times New Roman" w:hAnsi="Times New Roman" w:cs="Times New Roman"/>
          <w:b/>
          <w:bCs/>
          <w:iCs/>
          <w:sz w:val="24"/>
          <w:szCs w:val="24"/>
        </w:rPr>
      </w:pPr>
      <w:r w:rsidRPr="007E0B3E">
        <w:rPr>
          <w:rFonts w:ascii="Times New Roman" w:hAnsi="Times New Roman" w:cs="Times New Roman"/>
          <w:b/>
          <w:bCs/>
          <w:iCs/>
          <w:sz w:val="24"/>
          <w:szCs w:val="24"/>
        </w:rPr>
        <w:t xml:space="preserve">Список литературы </w:t>
      </w:r>
    </w:p>
    <w:p w:rsidR="00670861" w:rsidRPr="00544092" w:rsidRDefault="00670861" w:rsidP="00670861">
      <w:pPr>
        <w:pStyle w:val="a3"/>
        <w:numPr>
          <w:ilvl w:val="0"/>
          <w:numId w:val="1"/>
        </w:numPr>
        <w:spacing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t>Атнагулов</w:t>
      </w:r>
      <w:proofErr w:type="spellEnd"/>
      <w:r w:rsidRPr="007E0B3E">
        <w:rPr>
          <w:rFonts w:ascii="Times New Roman" w:hAnsi="Times New Roman" w:cs="Times New Roman"/>
          <w:iCs/>
          <w:sz w:val="24"/>
          <w:szCs w:val="24"/>
        </w:rPr>
        <w:t xml:space="preserve"> Т.Т. </w:t>
      </w:r>
      <w:r w:rsidRPr="007E0B3E">
        <w:rPr>
          <w:rFonts w:ascii="Times New Roman" w:hAnsi="Times New Roman" w:cs="Times New Roman"/>
          <w:sz w:val="24"/>
          <w:szCs w:val="24"/>
        </w:rPr>
        <w:t>Профессиональная карьера женщин и семья // Теория и практика современной науки. 2016. </w:t>
      </w:r>
      <w:r>
        <w:rPr>
          <w:rFonts w:ascii="Times New Roman" w:hAnsi="Times New Roman" w:cs="Times New Roman"/>
          <w:sz w:val="24"/>
          <w:szCs w:val="24"/>
        </w:rPr>
        <w:t xml:space="preserve">– </w:t>
      </w:r>
      <w:r w:rsidRPr="00544092">
        <w:rPr>
          <w:rFonts w:ascii="Times New Roman" w:hAnsi="Times New Roman" w:cs="Times New Roman"/>
          <w:sz w:val="24"/>
          <w:szCs w:val="24"/>
        </w:rPr>
        <w:t xml:space="preserve">№ 4 (10). </w:t>
      </w:r>
      <w:r>
        <w:rPr>
          <w:rFonts w:ascii="Times New Roman" w:hAnsi="Times New Roman" w:cs="Times New Roman"/>
          <w:sz w:val="24"/>
          <w:szCs w:val="24"/>
        </w:rPr>
        <w:t xml:space="preserve">– </w:t>
      </w:r>
      <w:r w:rsidRPr="00544092">
        <w:rPr>
          <w:rFonts w:ascii="Times New Roman" w:hAnsi="Times New Roman" w:cs="Times New Roman"/>
          <w:sz w:val="24"/>
          <w:szCs w:val="24"/>
        </w:rPr>
        <w:t>С. 69-72.</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t>Гилева</w:t>
      </w:r>
      <w:proofErr w:type="spellEnd"/>
      <w:r w:rsidRPr="007E0B3E">
        <w:rPr>
          <w:rFonts w:ascii="Times New Roman" w:hAnsi="Times New Roman" w:cs="Times New Roman"/>
          <w:iCs/>
          <w:sz w:val="24"/>
          <w:szCs w:val="24"/>
        </w:rPr>
        <w:t xml:space="preserve"> А.П., Привалова П.А. </w:t>
      </w:r>
      <w:r w:rsidRPr="007E0B3E">
        <w:rPr>
          <w:rFonts w:ascii="Times New Roman" w:hAnsi="Times New Roman" w:cs="Times New Roman"/>
          <w:sz w:val="24"/>
          <w:szCs w:val="24"/>
        </w:rPr>
        <w:t>Явление «стеклянного потолка» в России и за рубежом // APRIORI. Серия: Гуманитарные науки. 2017.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3. </w:t>
      </w:r>
      <w:r>
        <w:rPr>
          <w:rFonts w:ascii="Times New Roman" w:hAnsi="Times New Roman" w:cs="Times New Roman"/>
          <w:sz w:val="24"/>
          <w:szCs w:val="24"/>
        </w:rPr>
        <w:t xml:space="preserve">– </w:t>
      </w:r>
      <w:r w:rsidRPr="007E0B3E">
        <w:rPr>
          <w:rFonts w:ascii="Times New Roman" w:hAnsi="Times New Roman" w:cs="Times New Roman"/>
          <w:sz w:val="24"/>
          <w:szCs w:val="24"/>
        </w:rPr>
        <w:t>С. 5.</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t>Джанерьян</w:t>
      </w:r>
      <w:proofErr w:type="spellEnd"/>
      <w:r w:rsidRPr="007E0B3E">
        <w:rPr>
          <w:rFonts w:ascii="Times New Roman" w:hAnsi="Times New Roman" w:cs="Times New Roman"/>
          <w:iCs/>
          <w:sz w:val="24"/>
          <w:szCs w:val="24"/>
        </w:rPr>
        <w:t xml:space="preserve"> С.Т., Астафьева И.Н. </w:t>
      </w:r>
      <w:r w:rsidRPr="007E0B3E">
        <w:rPr>
          <w:rFonts w:ascii="Times New Roman" w:hAnsi="Times New Roman" w:cs="Times New Roman"/>
          <w:sz w:val="24"/>
          <w:szCs w:val="24"/>
        </w:rPr>
        <w:t xml:space="preserve">Структура жизненных планов, направленных на реализацию карьеры, у студентов-выпускников // Известия Южного федерального </w:t>
      </w:r>
      <w:bookmarkStart w:id="0" w:name="_GoBack"/>
      <w:r w:rsidRPr="007E0B3E">
        <w:rPr>
          <w:rFonts w:ascii="Times New Roman" w:hAnsi="Times New Roman" w:cs="Times New Roman"/>
          <w:sz w:val="24"/>
          <w:szCs w:val="24"/>
        </w:rPr>
        <w:t>университета. Педагогические науки. 2011.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7E0B3E">
        <w:rPr>
          <w:rFonts w:ascii="Times New Roman" w:hAnsi="Times New Roman" w:cs="Times New Roman"/>
          <w:sz w:val="24"/>
          <w:szCs w:val="24"/>
        </w:rPr>
        <w:t>С. 124-130.</w:t>
      </w:r>
    </w:p>
    <w:p w:rsidR="00670861" w:rsidRPr="005C7501" w:rsidRDefault="00670861" w:rsidP="00670861">
      <w:pPr>
        <w:pStyle w:val="a3"/>
        <w:numPr>
          <w:ilvl w:val="0"/>
          <w:numId w:val="1"/>
        </w:numPr>
        <w:spacing w:line="360" w:lineRule="auto"/>
        <w:jc w:val="both"/>
        <w:rPr>
          <w:rFonts w:ascii="Times New Roman" w:hAnsi="Times New Roman" w:cs="Times New Roman"/>
          <w:sz w:val="24"/>
          <w:szCs w:val="24"/>
        </w:rPr>
      </w:pPr>
      <w:r w:rsidRPr="005C7501">
        <w:rPr>
          <w:rFonts w:ascii="Times New Roman" w:hAnsi="Times New Roman" w:cs="Times New Roman"/>
          <w:iCs/>
          <w:sz w:val="24"/>
          <w:szCs w:val="24"/>
        </w:rPr>
        <w:t xml:space="preserve">Завьялов А.В. Воспроизводство коммуникации: от конструирования образов до их </w:t>
      </w:r>
      <w:bookmarkEnd w:id="0"/>
      <w:r w:rsidRPr="005C7501">
        <w:rPr>
          <w:rFonts w:ascii="Times New Roman" w:hAnsi="Times New Roman" w:cs="Times New Roman"/>
          <w:iCs/>
          <w:sz w:val="24"/>
          <w:szCs w:val="24"/>
        </w:rPr>
        <w:t xml:space="preserve">потребления // Проблемы социального воспроизводства современного российского общества: политические, экономические, культурные и демографические аспекты сборник научных трудов. Иркутск, 2014. </w:t>
      </w:r>
      <w:r>
        <w:rPr>
          <w:rFonts w:ascii="Times New Roman" w:hAnsi="Times New Roman" w:cs="Times New Roman"/>
          <w:sz w:val="24"/>
          <w:szCs w:val="24"/>
        </w:rPr>
        <w:t xml:space="preserve">– </w:t>
      </w:r>
      <w:r w:rsidRPr="005C7501">
        <w:rPr>
          <w:rFonts w:ascii="Times New Roman" w:hAnsi="Times New Roman" w:cs="Times New Roman"/>
          <w:iCs/>
          <w:sz w:val="24"/>
          <w:szCs w:val="24"/>
        </w:rPr>
        <w:t>С. 49-55.</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Карпов Е.Б., Мороз Т.С. </w:t>
      </w:r>
      <w:r w:rsidRPr="007E0B3E">
        <w:rPr>
          <w:rFonts w:ascii="Times New Roman" w:hAnsi="Times New Roman" w:cs="Times New Roman"/>
          <w:sz w:val="24"/>
          <w:szCs w:val="24"/>
        </w:rPr>
        <w:t xml:space="preserve">Влияние глубинных личностных сценариев на успешность в карьере мужчин и женщин // </w:t>
      </w:r>
      <w:proofErr w:type="spellStart"/>
      <w:r w:rsidRPr="007E0B3E">
        <w:rPr>
          <w:rFonts w:ascii="Times New Roman" w:hAnsi="Times New Roman" w:cs="Times New Roman"/>
          <w:sz w:val="24"/>
          <w:szCs w:val="24"/>
        </w:rPr>
        <w:t>Акмеология</w:t>
      </w:r>
      <w:proofErr w:type="spellEnd"/>
      <w:r w:rsidRPr="007E0B3E">
        <w:rPr>
          <w:rFonts w:ascii="Times New Roman" w:hAnsi="Times New Roman" w:cs="Times New Roman"/>
          <w:sz w:val="24"/>
          <w:szCs w:val="24"/>
        </w:rPr>
        <w:t>. 2014.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S1-2. </w:t>
      </w:r>
      <w:r>
        <w:rPr>
          <w:rFonts w:ascii="Times New Roman" w:hAnsi="Times New Roman" w:cs="Times New Roman"/>
          <w:sz w:val="24"/>
          <w:szCs w:val="24"/>
        </w:rPr>
        <w:t xml:space="preserve">– </w:t>
      </w:r>
      <w:r w:rsidRPr="007E0B3E">
        <w:rPr>
          <w:rFonts w:ascii="Times New Roman" w:hAnsi="Times New Roman" w:cs="Times New Roman"/>
          <w:sz w:val="24"/>
          <w:szCs w:val="24"/>
        </w:rPr>
        <w:t>С. 97-99.</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Кашина М.А., Уткина Н.Ю. </w:t>
      </w:r>
      <w:r w:rsidRPr="007E0B3E">
        <w:rPr>
          <w:rFonts w:ascii="Times New Roman" w:hAnsi="Times New Roman" w:cs="Times New Roman"/>
          <w:sz w:val="24"/>
          <w:szCs w:val="24"/>
        </w:rPr>
        <w:t>Социальное предпринимательство как бизнес, «подходящий» женщинам // Управленческое консультирование. 2015.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8 (80). </w:t>
      </w:r>
      <w:r>
        <w:rPr>
          <w:rFonts w:ascii="Times New Roman" w:hAnsi="Times New Roman" w:cs="Times New Roman"/>
          <w:sz w:val="24"/>
          <w:szCs w:val="24"/>
        </w:rPr>
        <w:t xml:space="preserve">– </w:t>
      </w:r>
      <w:r w:rsidRPr="007E0B3E">
        <w:rPr>
          <w:rFonts w:ascii="Times New Roman" w:hAnsi="Times New Roman" w:cs="Times New Roman"/>
          <w:sz w:val="24"/>
          <w:szCs w:val="24"/>
        </w:rPr>
        <w:t>С. 128-134.</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Корниенко О.Ю. </w:t>
      </w:r>
      <w:r w:rsidRPr="007E0B3E">
        <w:rPr>
          <w:rFonts w:ascii="Times New Roman" w:hAnsi="Times New Roman" w:cs="Times New Roman"/>
          <w:sz w:val="24"/>
          <w:szCs w:val="24"/>
        </w:rPr>
        <w:t>Мужская карьера. Какие профессии выбирают мужчины // Актуальные проблемы гуманитарных и естественных наук. 2014.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6-2. </w:t>
      </w:r>
      <w:r>
        <w:rPr>
          <w:rFonts w:ascii="Times New Roman" w:hAnsi="Times New Roman" w:cs="Times New Roman"/>
          <w:sz w:val="24"/>
          <w:szCs w:val="24"/>
        </w:rPr>
        <w:t xml:space="preserve">– </w:t>
      </w:r>
      <w:r w:rsidRPr="007E0B3E">
        <w:rPr>
          <w:rFonts w:ascii="Times New Roman" w:hAnsi="Times New Roman" w:cs="Times New Roman"/>
          <w:sz w:val="24"/>
          <w:szCs w:val="24"/>
        </w:rPr>
        <w:t>С. 206-208.</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Михайлова О.В. </w:t>
      </w:r>
      <w:r w:rsidRPr="007E0B3E">
        <w:rPr>
          <w:rFonts w:ascii="Times New Roman" w:hAnsi="Times New Roman" w:cs="Times New Roman"/>
          <w:sz w:val="24"/>
          <w:szCs w:val="24"/>
        </w:rPr>
        <w:t>Бизнес-леди: к вопросу совмещения женских обязанностей и карьеры // Российская наука и образование сегодня: проблемы и перспективы. 2017.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2 (15). </w:t>
      </w:r>
      <w:r>
        <w:rPr>
          <w:rFonts w:ascii="Times New Roman" w:hAnsi="Times New Roman" w:cs="Times New Roman"/>
          <w:sz w:val="24"/>
          <w:szCs w:val="24"/>
        </w:rPr>
        <w:t xml:space="preserve">– </w:t>
      </w:r>
      <w:r w:rsidRPr="007E0B3E">
        <w:rPr>
          <w:rFonts w:ascii="Times New Roman" w:hAnsi="Times New Roman" w:cs="Times New Roman"/>
          <w:sz w:val="24"/>
          <w:szCs w:val="24"/>
        </w:rPr>
        <w:t>С. 41-42.</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lastRenderedPageBreak/>
        <w:t>Пихтулов</w:t>
      </w:r>
      <w:proofErr w:type="spellEnd"/>
      <w:r w:rsidRPr="007E0B3E">
        <w:rPr>
          <w:rFonts w:ascii="Times New Roman" w:hAnsi="Times New Roman" w:cs="Times New Roman"/>
          <w:iCs/>
          <w:sz w:val="24"/>
          <w:szCs w:val="24"/>
        </w:rPr>
        <w:t xml:space="preserve"> Н.И., Мякишева А.В. </w:t>
      </w:r>
      <w:r w:rsidRPr="007E0B3E">
        <w:rPr>
          <w:rFonts w:ascii="Times New Roman" w:hAnsi="Times New Roman" w:cs="Times New Roman"/>
          <w:sz w:val="24"/>
          <w:szCs w:val="24"/>
        </w:rPr>
        <w:t>Проблема разделения профессий на «мужские» и «женские».</w:t>
      </w:r>
      <w:r>
        <w:rPr>
          <w:rFonts w:ascii="Times New Roman" w:hAnsi="Times New Roman" w:cs="Times New Roman"/>
          <w:sz w:val="24"/>
          <w:szCs w:val="24"/>
        </w:rPr>
        <w:t xml:space="preserve"> В</w:t>
      </w:r>
      <w:r w:rsidRPr="007E0B3E">
        <w:rPr>
          <w:rFonts w:ascii="Times New Roman" w:hAnsi="Times New Roman" w:cs="Times New Roman"/>
          <w:sz w:val="24"/>
          <w:szCs w:val="24"/>
        </w:rPr>
        <w:t>осприятие образа профессии обществом // Новая наука: Проблемы и перспективы.2016.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53 (79). </w:t>
      </w:r>
      <w:r>
        <w:rPr>
          <w:rFonts w:ascii="Times New Roman" w:hAnsi="Times New Roman" w:cs="Times New Roman"/>
          <w:sz w:val="24"/>
          <w:szCs w:val="24"/>
        </w:rPr>
        <w:t xml:space="preserve">– </w:t>
      </w:r>
      <w:r w:rsidRPr="007E0B3E">
        <w:rPr>
          <w:rFonts w:ascii="Times New Roman" w:hAnsi="Times New Roman" w:cs="Times New Roman"/>
          <w:sz w:val="24"/>
          <w:szCs w:val="24"/>
        </w:rPr>
        <w:t>С. 62-64.</w:t>
      </w:r>
    </w:p>
    <w:p w:rsidR="00670861" w:rsidRPr="007E0B3E" w:rsidRDefault="00670861" w:rsidP="00670861">
      <w:pPr>
        <w:numPr>
          <w:ilvl w:val="0"/>
          <w:numId w:val="1"/>
        </w:numPr>
        <w:spacing w:after="0"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t>Полюшкевич</w:t>
      </w:r>
      <w:proofErr w:type="spellEnd"/>
      <w:r w:rsidRPr="007E0B3E">
        <w:rPr>
          <w:rFonts w:ascii="Times New Roman" w:hAnsi="Times New Roman" w:cs="Times New Roman"/>
          <w:iCs/>
          <w:sz w:val="24"/>
          <w:szCs w:val="24"/>
        </w:rPr>
        <w:t xml:space="preserve"> О.А., Иванов Р.В., Борисова Ю.В. </w:t>
      </w:r>
      <w:r w:rsidRPr="007E0B3E">
        <w:rPr>
          <w:rFonts w:ascii="Times New Roman" w:hAnsi="Times New Roman" w:cs="Times New Roman"/>
          <w:sz w:val="24"/>
          <w:szCs w:val="24"/>
        </w:rPr>
        <w:t xml:space="preserve">Представления о социальной успешности // </w:t>
      </w:r>
      <w:proofErr w:type="spellStart"/>
      <w:r w:rsidRPr="007E0B3E">
        <w:rPr>
          <w:rFonts w:ascii="Times New Roman" w:hAnsi="Times New Roman" w:cs="Times New Roman"/>
          <w:sz w:val="24"/>
          <w:szCs w:val="24"/>
        </w:rPr>
        <w:t>Социодинамика</w:t>
      </w:r>
      <w:proofErr w:type="spellEnd"/>
      <w:r w:rsidRPr="007E0B3E">
        <w:rPr>
          <w:rFonts w:ascii="Times New Roman" w:hAnsi="Times New Roman" w:cs="Times New Roman"/>
          <w:sz w:val="24"/>
          <w:szCs w:val="24"/>
        </w:rPr>
        <w:t xml:space="preserve">. 2016.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10. </w:t>
      </w:r>
      <w:r>
        <w:rPr>
          <w:rFonts w:ascii="Times New Roman" w:hAnsi="Times New Roman" w:cs="Times New Roman"/>
          <w:sz w:val="24"/>
          <w:szCs w:val="24"/>
        </w:rPr>
        <w:t xml:space="preserve">– </w:t>
      </w:r>
      <w:r w:rsidRPr="007E0B3E">
        <w:rPr>
          <w:rFonts w:ascii="Times New Roman" w:hAnsi="Times New Roman" w:cs="Times New Roman"/>
          <w:sz w:val="24"/>
          <w:szCs w:val="24"/>
        </w:rPr>
        <w:t>С. 37-44.</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proofErr w:type="spellStart"/>
      <w:r w:rsidRPr="007E0B3E">
        <w:rPr>
          <w:rFonts w:ascii="Times New Roman" w:hAnsi="Times New Roman" w:cs="Times New Roman"/>
          <w:iCs/>
          <w:sz w:val="24"/>
          <w:szCs w:val="24"/>
        </w:rPr>
        <w:t>Посухова</w:t>
      </w:r>
      <w:proofErr w:type="spellEnd"/>
      <w:r w:rsidRPr="007E0B3E">
        <w:rPr>
          <w:rFonts w:ascii="Times New Roman" w:hAnsi="Times New Roman" w:cs="Times New Roman"/>
          <w:iCs/>
          <w:sz w:val="24"/>
          <w:szCs w:val="24"/>
        </w:rPr>
        <w:t xml:space="preserve"> О.Ю. </w:t>
      </w:r>
      <w:r w:rsidRPr="007E0B3E">
        <w:rPr>
          <w:rFonts w:ascii="Times New Roman" w:hAnsi="Times New Roman" w:cs="Times New Roman"/>
          <w:sz w:val="24"/>
          <w:szCs w:val="24"/>
        </w:rPr>
        <w:t>Формирование профессиональной карьеры в современном российском обществе. Ростов-на-Дону,</w:t>
      </w:r>
      <w:r>
        <w:rPr>
          <w:rFonts w:ascii="Times New Roman" w:hAnsi="Times New Roman" w:cs="Times New Roman"/>
          <w:sz w:val="24"/>
          <w:szCs w:val="24"/>
        </w:rPr>
        <w:t xml:space="preserve"> </w:t>
      </w:r>
      <w:r w:rsidRPr="007E0B3E">
        <w:rPr>
          <w:rFonts w:ascii="Times New Roman" w:hAnsi="Times New Roman" w:cs="Times New Roman"/>
          <w:sz w:val="24"/>
          <w:szCs w:val="24"/>
        </w:rPr>
        <w:t>2015.</w:t>
      </w:r>
      <w:r>
        <w:rPr>
          <w:rFonts w:ascii="Times New Roman" w:hAnsi="Times New Roman" w:cs="Times New Roman"/>
          <w:sz w:val="24"/>
          <w:szCs w:val="24"/>
        </w:rPr>
        <w:t xml:space="preserve"> – 400 с.</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Семенова Ф.О. </w:t>
      </w:r>
      <w:r w:rsidRPr="007E0B3E">
        <w:rPr>
          <w:rFonts w:ascii="Times New Roman" w:hAnsi="Times New Roman" w:cs="Times New Roman"/>
          <w:sz w:val="24"/>
          <w:szCs w:val="24"/>
        </w:rPr>
        <w:t>Процессуальные и содержательные характеристики женской карьеры // Научные проблемы гуманитарных исследований. 2009. </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4-2. </w:t>
      </w:r>
      <w:r>
        <w:rPr>
          <w:rFonts w:ascii="Times New Roman" w:hAnsi="Times New Roman" w:cs="Times New Roman"/>
          <w:sz w:val="24"/>
          <w:szCs w:val="24"/>
        </w:rPr>
        <w:t xml:space="preserve">– </w:t>
      </w:r>
      <w:r w:rsidRPr="007E0B3E">
        <w:rPr>
          <w:rFonts w:ascii="Times New Roman" w:hAnsi="Times New Roman" w:cs="Times New Roman"/>
          <w:sz w:val="24"/>
          <w:szCs w:val="24"/>
        </w:rPr>
        <w:t>С. 95-100.</w:t>
      </w:r>
    </w:p>
    <w:p w:rsidR="00670861" w:rsidRPr="007E0B3E" w:rsidRDefault="00670861" w:rsidP="00670861">
      <w:pPr>
        <w:pStyle w:val="a3"/>
        <w:numPr>
          <w:ilvl w:val="0"/>
          <w:numId w:val="1"/>
        </w:numPr>
        <w:spacing w:line="360" w:lineRule="auto"/>
        <w:jc w:val="both"/>
        <w:rPr>
          <w:rFonts w:ascii="Times New Roman" w:hAnsi="Times New Roman" w:cs="Times New Roman"/>
          <w:sz w:val="24"/>
          <w:szCs w:val="24"/>
        </w:rPr>
      </w:pPr>
      <w:r w:rsidRPr="007E0B3E">
        <w:rPr>
          <w:rFonts w:ascii="Times New Roman" w:hAnsi="Times New Roman" w:cs="Times New Roman"/>
          <w:iCs/>
          <w:sz w:val="24"/>
          <w:szCs w:val="24"/>
        </w:rPr>
        <w:t xml:space="preserve">Сушкова Ю.Г. </w:t>
      </w:r>
      <w:r w:rsidRPr="007E0B3E">
        <w:rPr>
          <w:rFonts w:ascii="Times New Roman" w:hAnsi="Times New Roman" w:cs="Times New Roman"/>
          <w:sz w:val="24"/>
          <w:szCs w:val="24"/>
        </w:rPr>
        <w:t>Феномен вертикальной сегрегации как один из гендерных барьеров, стоящих перед женщинами-руководителями, и пути его преодоления // Гуманитарные научные исследования. 2014. </w:t>
      </w:r>
      <w:r>
        <w:rPr>
          <w:rFonts w:ascii="Times New Roman" w:hAnsi="Times New Roman" w:cs="Times New Roman"/>
          <w:sz w:val="24"/>
          <w:szCs w:val="24"/>
        </w:rPr>
        <w:t xml:space="preserve">– </w:t>
      </w:r>
      <w:r w:rsidRPr="007E0B3E">
        <w:rPr>
          <w:rFonts w:ascii="Times New Roman" w:hAnsi="Times New Roman" w:cs="Times New Roman"/>
          <w:sz w:val="24"/>
          <w:szCs w:val="24"/>
        </w:rPr>
        <w:t>№ 12-2 (40).</w:t>
      </w:r>
      <w:r>
        <w:rPr>
          <w:rFonts w:ascii="Times New Roman" w:hAnsi="Times New Roman" w:cs="Times New Roman"/>
          <w:sz w:val="24"/>
          <w:szCs w:val="24"/>
        </w:rPr>
        <w:t xml:space="preserve"> –</w:t>
      </w:r>
      <w:r w:rsidRPr="007E0B3E">
        <w:rPr>
          <w:rFonts w:ascii="Times New Roman" w:hAnsi="Times New Roman" w:cs="Times New Roman"/>
          <w:sz w:val="24"/>
          <w:szCs w:val="24"/>
        </w:rPr>
        <w:t xml:space="preserve"> С. 122-124.</w:t>
      </w:r>
    </w:p>
    <w:p w:rsidR="00670861" w:rsidRPr="00670861" w:rsidRDefault="00670861" w:rsidP="00AE0140">
      <w:pPr>
        <w:spacing w:after="0" w:line="360" w:lineRule="auto"/>
        <w:ind w:firstLine="720"/>
        <w:jc w:val="both"/>
        <w:rPr>
          <w:rFonts w:ascii="Times New Roman" w:hAnsi="Times New Roman" w:cs="Times New Roman"/>
          <w:sz w:val="24"/>
          <w:szCs w:val="24"/>
          <w:lang w:val="en-US"/>
        </w:rPr>
      </w:pPr>
    </w:p>
    <w:sectPr w:rsidR="00670861" w:rsidRPr="00670861" w:rsidSect="00EE07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40" w:rsidRDefault="00AE0140" w:rsidP="00AE0140">
      <w:pPr>
        <w:spacing w:after="0" w:line="240" w:lineRule="auto"/>
      </w:pPr>
      <w:r>
        <w:separator/>
      </w:r>
    </w:p>
  </w:endnote>
  <w:endnote w:type="continuationSeparator" w:id="0">
    <w:p w:rsidR="00AE0140" w:rsidRDefault="00AE0140" w:rsidP="00AE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40" w:rsidRDefault="00AE0140" w:rsidP="00AE0140">
      <w:pPr>
        <w:spacing w:after="0" w:line="240" w:lineRule="auto"/>
      </w:pPr>
      <w:r>
        <w:separator/>
      </w:r>
    </w:p>
  </w:footnote>
  <w:footnote w:type="continuationSeparator" w:id="0">
    <w:p w:rsidR="00AE0140" w:rsidRDefault="00AE0140" w:rsidP="00AE01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7176"/>
    <w:multiLevelType w:val="hybridMultilevel"/>
    <w:tmpl w:val="1E889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60F"/>
    <w:rsid w:val="002325D7"/>
    <w:rsid w:val="004D0AB9"/>
    <w:rsid w:val="00670861"/>
    <w:rsid w:val="00AE0140"/>
    <w:rsid w:val="00BF060F"/>
    <w:rsid w:val="00CD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E0140"/>
    <w:pPr>
      <w:spacing w:after="0" w:line="240" w:lineRule="auto"/>
    </w:pPr>
    <w:rPr>
      <w:sz w:val="20"/>
      <w:szCs w:val="20"/>
    </w:rPr>
  </w:style>
  <w:style w:type="character" w:customStyle="1" w:styleId="a4">
    <w:name w:val="Текст сноски Знак"/>
    <w:basedOn w:val="a0"/>
    <w:link w:val="a3"/>
    <w:uiPriority w:val="99"/>
    <w:semiHidden/>
    <w:rsid w:val="00AE0140"/>
    <w:rPr>
      <w:rFonts w:ascii="Calibri" w:eastAsia="Calibri" w:hAnsi="Calibri" w:cs="Calibri"/>
      <w:sz w:val="20"/>
      <w:szCs w:val="20"/>
    </w:rPr>
  </w:style>
  <w:style w:type="character" w:styleId="a5">
    <w:name w:val="footnote reference"/>
    <w:basedOn w:val="a0"/>
    <w:uiPriority w:val="99"/>
    <w:semiHidden/>
    <w:rsid w:val="00AE0140"/>
    <w:rPr>
      <w:vertAlign w:val="superscript"/>
    </w:rPr>
  </w:style>
  <w:style w:type="table" w:styleId="a6">
    <w:name w:val="Table Grid"/>
    <w:basedOn w:val="a1"/>
    <w:uiPriority w:val="99"/>
    <w:rsid w:val="00AE01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E0140"/>
    <w:pPr>
      <w:spacing w:after="0" w:line="240" w:lineRule="auto"/>
    </w:pPr>
    <w:rPr>
      <w:sz w:val="20"/>
      <w:szCs w:val="20"/>
    </w:rPr>
  </w:style>
  <w:style w:type="character" w:customStyle="1" w:styleId="a4">
    <w:name w:val="Текст сноски Знак"/>
    <w:basedOn w:val="a0"/>
    <w:link w:val="a3"/>
    <w:uiPriority w:val="99"/>
    <w:semiHidden/>
    <w:rsid w:val="00AE0140"/>
    <w:rPr>
      <w:rFonts w:ascii="Calibri" w:eastAsia="Calibri" w:hAnsi="Calibri" w:cs="Calibri"/>
      <w:sz w:val="20"/>
      <w:szCs w:val="20"/>
    </w:rPr>
  </w:style>
  <w:style w:type="character" w:styleId="a5">
    <w:name w:val="footnote reference"/>
    <w:basedOn w:val="a0"/>
    <w:uiPriority w:val="99"/>
    <w:semiHidden/>
    <w:rsid w:val="00AE0140"/>
    <w:rPr>
      <w:vertAlign w:val="superscript"/>
    </w:rPr>
  </w:style>
  <w:style w:type="table" w:styleId="a6">
    <w:name w:val="Table Grid"/>
    <w:basedOn w:val="a1"/>
    <w:uiPriority w:val="99"/>
    <w:rsid w:val="00AE014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3067</Words>
  <Characters>17482</Characters>
  <Application>Microsoft Office Word</Application>
  <DocSecurity>0</DocSecurity>
  <Lines>145</Lines>
  <Paragraphs>41</Paragraphs>
  <ScaleCrop>false</ScaleCrop>
  <Company>SPecialiST RePack</Company>
  <LinksUpToDate>false</LinksUpToDate>
  <CharactersWithSpaces>20508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2018-02-11T21:31:00Z</dcterms:created>
  <dcterms:modified xsi:type="dcterms:W3CDTF">2018-08-12T04:49:00Z</dcterms:modified>
</cp:coreProperties>
</file>