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3A" w:rsidRDefault="00DF2C3A" w:rsidP="00DF2C3A">
      <w:pPr>
        <w:spacing w:line="360" w:lineRule="auto"/>
      </w:pPr>
      <w:r>
        <w:t>УДК 381.55</w:t>
      </w:r>
    </w:p>
    <w:p w:rsidR="00DF2C3A" w:rsidRPr="00DF2C3A" w:rsidRDefault="00DF2C3A" w:rsidP="00DF2C3A">
      <w:pPr>
        <w:spacing w:line="360" w:lineRule="auto"/>
        <w:jc w:val="right"/>
      </w:pPr>
      <w:r w:rsidRPr="00DF2C3A">
        <w:t>Ремнев А.А.</w:t>
      </w:r>
    </w:p>
    <w:p w:rsidR="00DF2C3A" w:rsidRPr="00DF2C3A" w:rsidRDefault="00DF2C3A" w:rsidP="00DF2C3A">
      <w:pPr>
        <w:spacing w:line="360" w:lineRule="auto"/>
        <w:jc w:val="right"/>
      </w:pPr>
      <w:r w:rsidRPr="00DF2C3A">
        <w:t xml:space="preserve">Г. </w:t>
      </w:r>
      <w:r w:rsidR="00F01F8F">
        <w:t>Иркутск</w:t>
      </w:r>
    </w:p>
    <w:p w:rsidR="009F70D1" w:rsidRPr="002952DF" w:rsidRDefault="002952DF" w:rsidP="00DF2C3A">
      <w:pPr>
        <w:spacing w:line="360" w:lineRule="auto"/>
        <w:jc w:val="center"/>
        <w:rPr>
          <w:b/>
        </w:rPr>
      </w:pPr>
      <w:r w:rsidRPr="002952DF">
        <w:rPr>
          <w:b/>
        </w:rPr>
        <w:t>Государственная культурная политика в современной России</w:t>
      </w:r>
    </w:p>
    <w:p w:rsidR="00487ABE" w:rsidRDefault="002E06F3" w:rsidP="00DF2C3A">
      <w:pPr>
        <w:spacing w:line="360" w:lineRule="auto"/>
        <w:ind w:firstLine="709"/>
        <w:jc w:val="both"/>
        <w:rPr>
          <w:rFonts w:cs="Times New Roman"/>
          <w:szCs w:val="28"/>
        </w:rPr>
      </w:pPr>
      <w:r>
        <w:rPr>
          <w:rFonts w:cs="Times New Roman"/>
          <w:szCs w:val="28"/>
        </w:rPr>
        <w:t>Современная жизнь нам диктует современные «правила жизни», современный образ жизни, современные идеи и расставляет перед нами современные приоритеты. Сейчас мы стараемся жить в ногу со временем, успевать за определенными тенденциями мировых держав, создаем определенные «нормативы»</w:t>
      </w:r>
      <w:r w:rsidR="00487ABE">
        <w:rPr>
          <w:rFonts w:cs="Times New Roman"/>
          <w:szCs w:val="28"/>
        </w:rPr>
        <w:t>,</w:t>
      </w:r>
      <w:r>
        <w:rPr>
          <w:rFonts w:cs="Times New Roman"/>
          <w:szCs w:val="28"/>
        </w:rPr>
        <w:t xml:space="preserve"> которым нужно следовать, чтобы чего-то добиться или реализовать. Но стоит только задуматься – несколько веков назад никто не диктовал правила развития нашей жизни, развития тех или иных отраслей нашей жизни. Но сейчас мы имеем огромнейший список «нормативов», которые сообщают </w:t>
      </w:r>
      <w:proofErr w:type="gramStart"/>
      <w:r>
        <w:rPr>
          <w:rFonts w:cs="Times New Roman"/>
          <w:szCs w:val="28"/>
        </w:rPr>
        <w:t>нам</w:t>
      </w:r>
      <w:proofErr w:type="gramEnd"/>
      <w:r>
        <w:rPr>
          <w:rFonts w:cs="Times New Roman"/>
          <w:szCs w:val="28"/>
        </w:rPr>
        <w:t xml:space="preserve"> как должно происходить развитие, поддержка и укрепление отраслей нашей жизни. </w:t>
      </w:r>
      <w:r w:rsidR="00487ABE">
        <w:rPr>
          <w:rFonts w:cs="Times New Roman"/>
          <w:szCs w:val="28"/>
        </w:rPr>
        <w:t>Так хочется обратить внимание на «норматив» названный государственной культурной политикой.</w:t>
      </w:r>
    </w:p>
    <w:p w:rsidR="002952DF" w:rsidRPr="002952DF" w:rsidRDefault="00F14D4B" w:rsidP="00F14D4B">
      <w:pPr>
        <w:spacing w:line="360" w:lineRule="auto"/>
        <w:ind w:firstLine="709"/>
        <w:jc w:val="both"/>
        <w:rPr>
          <w:rFonts w:cs="Times New Roman"/>
          <w:szCs w:val="28"/>
        </w:rPr>
      </w:pPr>
      <w:r>
        <w:rPr>
          <w:rFonts w:cs="Times New Roman"/>
          <w:szCs w:val="28"/>
        </w:rPr>
        <w:t xml:space="preserve">Россию можно по праву назвать страной великой культуры, огромного культурного наследия, многовековых культурных традиций и необъятного творческого потенциала. </w:t>
      </w:r>
      <w:r w:rsidR="002952DF" w:rsidRPr="002952DF">
        <w:rPr>
          <w:rFonts w:cs="Times New Roman"/>
          <w:szCs w:val="28"/>
        </w:rPr>
        <w:t xml:space="preserve">В силу своего географического положения, многонациональности, многоконфессиональности Россия развивалась и развивается как страна, объединяющая два мира </w:t>
      </w:r>
      <w:r w:rsidR="002952DF" w:rsidRPr="002952DF">
        <w:rPr>
          <w:rFonts w:cs="Times New Roman"/>
          <w:szCs w:val="28"/>
          <w:shd w:val="clear" w:color="auto" w:fill="FFFFFF"/>
        </w:rPr>
        <w:t>–</w:t>
      </w:r>
      <w:r w:rsidR="002952DF" w:rsidRPr="002952DF">
        <w:rPr>
          <w:rFonts w:cs="Times New Roman"/>
          <w:szCs w:val="28"/>
        </w:rPr>
        <w:t xml:space="preserve"> Восток и Запад. Исторический путь России определил ее культурное своеобразие, особенности национального менталитета, ценностные основы жизни российского общества.</w:t>
      </w:r>
    </w:p>
    <w:p w:rsidR="00F14D4B" w:rsidRDefault="002952DF" w:rsidP="002952DF">
      <w:pPr>
        <w:spacing w:line="360" w:lineRule="auto"/>
        <w:ind w:firstLine="709"/>
        <w:jc w:val="both"/>
        <w:rPr>
          <w:rFonts w:cs="Times New Roman"/>
          <w:szCs w:val="28"/>
        </w:rPr>
      </w:pPr>
      <w:proofErr w:type="gramStart"/>
      <w:r w:rsidRPr="002952DF">
        <w:rPr>
          <w:rFonts w:cs="Times New Roman"/>
          <w:szCs w:val="28"/>
        </w:rPr>
        <w:t>Литература, музыка, опера, балет, театр, кинематограф, цирк, изобразительное искусство, архитектура, дизайн, художественная фотография – достижения во всех областях отечественного искусства бесспорны и признаны н</w:t>
      </w:r>
      <w:r w:rsidR="00F14D4B">
        <w:rPr>
          <w:rFonts w:cs="Times New Roman"/>
          <w:szCs w:val="28"/>
        </w:rPr>
        <w:t>е только в России, но и в мире.</w:t>
      </w:r>
      <w:proofErr w:type="gramEnd"/>
    </w:p>
    <w:p w:rsidR="00F14D4B" w:rsidRPr="00F14D4B" w:rsidRDefault="002952DF" w:rsidP="001A6401">
      <w:pPr>
        <w:spacing w:line="360" w:lineRule="auto"/>
        <w:ind w:firstLine="709"/>
        <w:jc w:val="both"/>
        <w:rPr>
          <w:rFonts w:cs="Times New Roman"/>
          <w:szCs w:val="28"/>
        </w:rPr>
      </w:pPr>
      <w:r w:rsidRPr="002952DF">
        <w:rPr>
          <w:rFonts w:cs="Times New Roman"/>
          <w:szCs w:val="28"/>
        </w:rPr>
        <w:t xml:space="preserve">Современный этап развития </w:t>
      </w:r>
      <w:r w:rsidR="00F14D4B">
        <w:rPr>
          <w:rFonts w:cs="Times New Roman"/>
          <w:szCs w:val="28"/>
        </w:rPr>
        <w:t>нашей страны</w:t>
      </w:r>
      <w:r w:rsidRPr="002952DF">
        <w:rPr>
          <w:rFonts w:cs="Times New Roman"/>
          <w:szCs w:val="28"/>
        </w:rPr>
        <w:t xml:space="preserve"> требует максимального вовлечения </w:t>
      </w:r>
      <w:r w:rsidR="00F14D4B">
        <w:rPr>
          <w:rFonts w:cs="Times New Roman"/>
          <w:szCs w:val="28"/>
        </w:rPr>
        <w:t xml:space="preserve">интеллектуального </w:t>
      </w:r>
      <w:r w:rsidRPr="002952DF">
        <w:rPr>
          <w:rFonts w:cs="Times New Roman"/>
          <w:szCs w:val="28"/>
        </w:rPr>
        <w:t xml:space="preserve">потенциала </w:t>
      </w:r>
      <w:r w:rsidR="00F14D4B">
        <w:rPr>
          <w:rFonts w:cs="Times New Roman"/>
          <w:szCs w:val="28"/>
        </w:rPr>
        <w:t>граждан</w:t>
      </w:r>
      <w:r w:rsidRPr="002952DF">
        <w:rPr>
          <w:rFonts w:cs="Times New Roman"/>
          <w:szCs w:val="28"/>
        </w:rPr>
        <w:t xml:space="preserve"> в процессы общественного прогресса.</w:t>
      </w:r>
      <w:r w:rsidR="00F14D4B">
        <w:rPr>
          <w:rFonts w:cs="Times New Roman"/>
          <w:szCs w:val="28"/>
        </w:rPr>
        <w:t xml:space="preserve"> </w:t>
      </w:r>
      <w:r w:rsidR="00F14D4B" w:rsidRPr="00F14D4B">
        <w:rPr>
          <w:rFonts w:cs="Times New Roman"/>
          <w:szCs w:val="28"/>
        </w:rPr>
        <w:t>Сегодня в российском обществе важнейшая роль в развитии культуры принадлежит государству, которое призвано внести наибольший вклад в регуляцию сферы культуры в обществе. Многое в культуре происходит стихийно, отсюда возникает спор: нужно ли управлять институтами, формирующими культуру и ее продукт, и должно ли это делать государство? В условиях нестабильности Российского государства оно, видимо, еще долго будет главным субъектом культурной политики, который может и должен внести свой вклад в формирование инновационных основ, целей и задач культурной политики общества.</w:t>
      </w:r>
    </w:p>
    <w:p w:rsidR="00F14D4B" w:rsidRPr="00F14D4B" w:rsidRDefault="00F14D4B" w:rsidP="00F14D4B">
      <w:pPr>
        <w:spacing w:line="360" w:lineRule="auto"/>
        <w:ind w:firstLine="709"/>
        <w:jc w:val="both"/>
        <w:rPr>
          <w:rFonts w:cs="Times New Roman"/>
          <w:szCs w:val="28"/>
        </w:rPr>
      </w:pPr>
      <w:r w:rsidRPr="00F14D4B">
        <w:rPr>
          <w:rFonts w:cs="Times New Roman"/>
          <w:szCs w:val="28"/>
        </w:rPr>
        <w:t xml:space="preserve">Неоднократные изменения в органах управления культурной сферой разрушили ее структуру. В регионах источники ресурсов и организационные механизмы, посредством которых осуществлялась государственная культурная политика, себя изжили. </w:t>
      </w:r>
      <w:proofErr w:type="gramStart"/>
      <w:r w:rsidRPr="00F14D4B">
        <w:rPr>
          <w:rFonts w:cs="Times New Roman"/>
          <w:szCs w:val="28"/>
        </w:rPr>
        <w:t xml:space="preserve">Это свидетельствует о том, что в настоящее время важнейшими задачами государства в </w:t>
      </w:r>
      <w:r w:rsidRPr="00F14D4B">
        <w:rPr>
          <w:rFonts w:cs="Times New Roman"/>
          <w:szCs w:val="28"/>
        </w:rPr>
        <w:lastRenderedPageBreak/>
        <w:t>культурной политике являются создание социально-оправданных учреждений культуры (т.е. тех, которые отвечают требованиям современности и пользуются спросом у потребителя), поддержки социального партнерства, общественных организаций для поддержки учреждений культуры, формирования понимания «духовных и культурных ценностей»; сохранение культурного наследия, организация предпринимательской деятельности.</w:t>
      </w:r>
      <w:proofErr w:type="gramEnd"/>
    </w:p>
    <w:p w:rsidR="001A6401" w:rsidRDefault="001A6401" w:rsidP="001A6401">
      <w:pPr>
        <w:spacing w:line="360" w:lineRule="auto"/>
        <w:ind w:firstLine="709"/>
        <w:jc w:val="both"/>
        <w:rPr>
          <w:rFonts w:cs="Times New Roman"/>
          <w:szCs w:val="28"/>
        </w:rPr>
      </w:pPr>
      <w:r>
        <w:rPr>
          <w:rFonts w:cs="Times New Roman"/>
          <w:szCs w:val="28"/>
        </w:rPr>
        <w:t>Государственная культурная политика России строится и полностью соответствует</w:t>
      </w:r>
      <w:r w:rsidR="00F14D4B" w:rsidRPr="00F14D4B">
        <w:rPr>
          <w:rFonts w:cs="Times New Roman"/>
          <w:szCs w:val="28"/>
        </w:rPr>
        <w:t xml:space="preserve"> Основам государственной культурной политики, утвержденным Указом Президента Р</w:t>
      </w:r>
      <w:r>
        <w:rPr>
          <w:rFonts w:cs="Times New Roman"/>
          <w:szCs w:val="28"/>
        </w:rPr>
        <w:t xml:space="preserve">оссийской </w:t>
      </w:r>
      <w:r w:rsidR="00F14D4B" w:rsidRPr="00F14D4B">
        <w:rPr>
          <w:rFonts w:cs="Times New Roman"/>
          <w:szCs w:val="28"/>
        </w:rPr>
        <w:t>Ф</w:t>
      </w:r>
      <w:r>
        <w:rPr>
          <w:rFonts w:cs="Times New Roman"/>
          <w:szCs w:val="28"/>
        </w:rPr>
        <w:t>едерации</w:t>
      </w:r>
      <w:r w:rsidR="00F14D4B" w:rsidRPr="00F14D4B">
        <w:rPr>
          <w:rFonts w:cs="Times New Roman"/>
          <w:szCs w:val="28"/>
        </w:rPr>
        <w:t xml:space="preserve"> от 24 декабря 2014 г. № 808.</w:t>
      </w:r>
      <w:r>
        <w:rPr>
          <w:rFonts w:cs="Times New Roman"/>
          <w:szCs w:val="28"/>
        </w:rPr>
        <w:t xml:space="preserve"> </w:t>
      </w:r>
      <w:r w:rsidRPr="001A6401">
        <w:rPr>
          <w:rFonts w:cs="Times New Roman"/>
          <w:szCs w:val="28"/>
        </w:rPr>
        <w:t>Государственная культурная политика представляет собой комплекс действий по решению проблем в ряде институтов специализированной сферы культуры. Это развитие культурных связей с зарубежными странами, поддержка театральных коллективов и концертных учреждений, работа библиотек и музеев, деятельность по охране исторических комплексов и мемориалов, содействие в профессиональной подготовке специалистов в области творческой деятельности и культурных услуг. Данные институты культуры призваны обеспечить воспроизводство ряда актуальных форм культурной активности в пределах ведомственной компетенции, финансовых средств, кадрового инструментария и технологий, имеющихся на сегодняшний день. Специфика культурной политики в немалой степени сопряжена с наличием ряда институциональных направлений управленческого воздействия.</w:t>
      </w:r>
    </w:p>
    <w:p w:rsidR="001A6401" w:rsidRDefault="001A6401" w:rsidP="001A6401">
      <w:pPr>
        <w:spacing w:line="360" w:lineRule="auto"/>
        <w:ind w:firstLine="709"/>
        <w:jc w:val="both"/>
        <w:rPr>
          <w:rFonts w:cs="Times New Roman"/>
          <w:szCs w:val="28"/>
        </w:rPr>
      </w:pPr>
      <w:r>
        <w:rPr>
          <w:rFonts w:cs="Times New Roman"/>
          <w:szCs w:val="28"/>
        </w:rPr>
        <w:t>Мы часто называем сферу культуры одной и</w:t>
      </w:r>
      <w:r w:rsidR="00892B98">
        <w:rPr>
          <w:rFonts w:cs="Times New Roman"/>
          <w:szCs w:val="28"/>
        </w:rPr>
        <w:t>з</w:t>
      </w:r>
      <w:r>
        <w:rPr>
          <w:rFonts w:cs="Times New Roman"/>
          <w:szCs w:val="28"/>
        </w:rPr>
        <w:t xml:space="preserve"> </w:t>
      </w:r>
      <w:r w:rsidR="00892B98">
        <w:rPr>
          <w:rFonts w:cs="Times New Roman"/>
          <w:szCs w:val="28"/>
        </w:rPr>
        <w:t>важнейших</w:t>
      </w:r>
      <w:r>
        <w:rPr>
          <w:rFonts w:cs="Times New Roman"/>
          <w:szCs w:val="28"/>
        </w:rPr>
        <w:t xml:space="preserve"> наравне с образованием, здравоохранением и социальной защит</w:t>
      </w:r>
      <w:r w:rsidR="00892B98">
        <w:rPr>
          <w:rFonts w:cs="Times New Roman"/>
          <w:szCs w:val="28"/>
        </w:rPr>
        <w:t>ой</w:t>
      </w:r>
      <w:r w:rsidR="00480E97">
        <w:rPr>
          <w:rFonts w:cs="Times New Roman"/>
          <w:szCs w:val="28"/>
        </w:rPr>
        <w:t>, но не безызвестный факт, что сфера культуры находится на последних позициях финансирования государственным бюджетом. В 2016 году объем федерального бюджета России составляет 1</w:t>
      </w:r>
      <w:r w:rsidR="00892B98">
        <w:rPr>
          <w:rFonts w:cs="Times New Roman"/>
          <w:szCs w:val="28"/>
        </w:rPr>
        <w:t>6 098,6</w:t>
      </w:r>
      <w:r w:rsidR="00480E97">
        <w:rPr>
          <w:rFonts w:cs="Times New Roman"/>
          <w:szCs w:val="28"/>
        </w:rPr>
        <w:t xml:space="preserve"> млрд. рублей</w:t>
      </w:r>
      <w:r w:rsidR="00892B98">
        <w:rPr>
          <w:rFonts w:cs="Times New Roman"/>
          <w:szCs w:val="28"/>
        </w:rPr>
        <w:t>, из которых всего 100 млрд. рублей будет затрачено на развитие культуры в стране. 0,6% составляет финансирование сферы культуры в нашей стране, меньше затрачивается только на СМИ (0,5%), ЖКХ (0,5%), физкультура и спорт (0,4%) и охрана окружающей среды (0,4%). Первые позиции заняты социальной политикой (27,70%), обороной (19,20%), правоохранительной системой (12,70%).</w:t>
      </w:r>
    </w:p>
    <w:p w:rsidR="0006566C" w:rsidRDefault="00892B98" w:rsidP="0006566C">
      <w:pPr>
        <w:spacing w:line="360" w:lineRule="auto"/>
        <w:ind w:firstLine="709"/>
        <w:jc w:val="both"/>
        <w:rPr>
          <w:rFonts w:cs="Times New Roman"/>
          <w:szCs w:val="28"/>
        </w:rPr>
      </w:pPr>
      <w:r>
        <w:rPr>
          <w:rFonts w:cs="Times New Roman"/>
          <w:szCs w:val="28"/>
        </w:rPr>
        <w:t>Глядя на цифры финансирования мы хотим, чтобы наши театры и концертные организации развивались, показывали больше спектаклей и концертов за доступные для граждан деньги, выпускали больше качественных премьер, чтобы в библиотеки ходило больше читателей, чтобы музеи стали общедоступным местом культурного наследия</w:t>
      </w:r>
      <w:r w:rsidR="0006566C">
        <w:rPr>
          <w:rFonts w:cs="Times New Roman"/>
          <w:szCs w:val="28"/>
        </w:rPr>
        <w:t>, чтобы культурно-досуговые учреждения не пустовали. Из всего этого рождается в голове один главный вопрос «Как?».</w:t>
      </w:r>
    </w:p>
    <w:p w:rsidR="009003C7" w:rsidRDefault="0006566C" w:rsidP="009003C7">
      <w:pPr>
        <w:spacing w:line="360" w:lineRule="auto"/>
        <w:ind w:firstLine="709"/>
        <w:jc w:val="both"/>
        <w:rPr>
          <w:rFonts w:cs="Times New Roman"/>
          <w:szCs w:val="28"/>
        </w:rPr>
      </w:pPr>
      <w:r w:rsidRPr="0006566C">
        <w:rPr>
          <w:rFonts w:cs="Times New Roman"/>
          <w:szCs w:val="28"/>
        </w:rPr>
        <w:t>Основны</w:t>
      </w:r>
      <w:r>
        <w:rPr>
          <w:rFonts w:cs="Times New Roman"/>
          <w:szCs w:val="28"/>
        </w:rPr>
        <w:t>ми</w:t>
      </w:r>
      <w:r w:rsidRPr="0006566C">
        <w:rPr>
          <w:rFonts w:cs="Times New Roman"/>
          <w:szCs w:val="28"/>
        </w:rPr>
        <w:t xml:space="preserve"> цел</w:t>
      </w:r>
      <w:r>
        <w:rPr>
          <w:rFonts w:cs="Times New Roman"/>
          <w:szCs w:val="28"/>
        </w:rPr>
        <w:t>ям</w:t>
      </w:r>
      <w:r w:rsidRPr="0006566C">
        <w:rPr>
          <w:rFonts w:cs="Times New Roman"/>
          <w:szCs w:val="28"/>
        </w:rPr>
        <w:t xml:space="preserve">и государственной культурной политики </w:t>
      </w:r>
      <w:r>
        <w:rPr>
          <w:rFonts w:cs="Times New Roman"/>
          <w:szCs w:val="28"/>
        </w:rPr>
        <w:t>является</w:t>
      </w:r>
      <w:r w:rsidRPr="0006566C">
        <w:rPr>
          <w:rFonts w:cs="Times New Roman"/>
          <w:szCs w:val="28"/>
        </w:rPr>
        <w:t xml:space="preserve"> формирование гармонично развитой личности и укрепление единства российского общества посредством </w:t>
      </w:r>
      <w:r w:rsidRPr="0006566C">
        <w:rPr>
          <w:rFonts w:cs="Times New Roman"/>
          <w:szCs w:val="28"/>
        </w:rPr>
        <w:lastRenderedPageBreak/>
        <w:t>приоритетного культурного и гуманитарного развития.</w:t>
      </w:r>
      <w:r>
        <w:rPr>
          <w:rFonts w:cs="Times New Roman"/>
          <w:szCs w:val="28"/>
        </w:rPr>
        <w:t xml:space="preserve"> </w:t>
      </w:r>
      <w:proofErr w:type="gramStart"/>
      <w:r>
        <w:rPr>
          <w:rFonts w:cs="Times New Roman"/>
          <w:szCs w:val="28"/>
        </w:rPr>
        <w:t>Также го</w:t>
      </w:r>
      <w:r w:rsidRPr="0006566C">
        <w:rPr>
          <w:rFonts w:cs="Times New Roman"/>
          <w:szCs w:val="28"/>
        </w:rPr>
        <w:t>сударственн</w:t>
      </w:r>
      <w:r>
        <w:rPr>
          <w:rFonts w:cs="Times New Roman"/>
          <w:szCs w:val="28"/>
        </w:rPr>
        <w:t>ая</w:t>
      </w:r>
      <w:r w:rsidRPr="0006566C">
        <w:rPr>
          <w:rFonts w:cs="Times New Roman"/>
          <w:szCs w:val="28"/>
        </w:rPr>
        <w:t xml:space="preserve"> культурн</w:t>
      </w:r>
      <w:r>
        <w:rPr>
          <w:rFonts w:cs="Times New Roman"/>
          <w:szCs w:val="28"/>
        </w:rPr>
        <w:t>ая</w:t>
      </w:r>
      <w:r w:rsidRPr="0006566C">
        <w:rPr>
          <w:rFonts w:cs="Times New Roman"/>
          <w:szCs w:val="28"/>
        </w:rPr>
        <w:t xml:space="preserve"> политик</w:t>
      </w:r>
      <w:r>
        <w:rPr>
          <w:rFonts w:cs="Times New Roman"/>
          <w:szCs w:val="28"/>
        </w:rPr>
        <w:t>а преследует следующие цели</w:t>
      </w:r>
      <w:r w:rsidRPr="0006566C">
        <w:rPr>
          <w:rFonts w:cs="Times New Roman"/>
          <w:szCs w:val="28"/>
        </w:rPr>
        <w:t>: укрепление гражданской идентичности,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российской цивилизации ценностей и норм, традиций, обычаев и образцов поведения, создание условий для реализации каждым человеком его творческого потенциала, обеспечение доступа граждан к знаниям, информации, культурным</w:t>
      </w:r>
      <w:proofErr w:type="gramEnd"/>
      <w:r w:rsidRPr="0006566C">
        <w:rPr>
          <w:rFonts w:cs="Times New Roman"/>
          <w:szCs w:val="28"/>
        </w:rPr>
        <w:t xml:space="preserve"> ценностям и благам.</w:t>
      </w:r>
    </w:p>
    <w:p w:rsidR="001E4CCB" w:rsidRDefault="0006566C" w:rsidP="001E4CCB">
      <w:pPr>
        <w:spacing w:line="360" w:lineRule="auto"/>
        <w:ind w:firstLine="709"/>
        <w:jc w:val="both"/>
        <w:rPr>
          <w:rFonts w:cs="Times New Roman"/>
          <w:szCs w:val="28"/>
        </w:rPr>
      </w:pPr>
      <w:r w:rsidRPr="0006566C">
        <w:rPr>
          <w:rFonts w:cs="Times New Roman"/>
          <w:szCs w:val="28"/>
        </w:rPr>
        <w:t>Главными принципами государственной культурной политики России является территориальное и социальное равенство граждан, в том числе граждан с ограниченными возможностями здоровья, в реализации права на доступ к культурным ценностям, участие в культурной жизни и пользование организациями культуры. Каждый гражданин страны должен иметь равные возможности доступа к культуре вне зависимости от его физического здоровья или недостатка, территориального места проживания, материального и социального достатка.</w:t>
      </w:r>
    </w:p>
    <w:p w:rsidR="00297C62" w:rsidRDefault="008E0654" w:rsidP="00297C62">
      <w:pPr>
        <w:spacing w:line="360" w:lineRule="auto"/>
        <w:ind w:firstLine="709"/>
        <w:jc w:val="both"/>
        <w:rPr>
          <w:rFonts w:cs="Times New Roman"/>
          <w:szCs w:val="24"/>
        </w:rPr>
      </w:pPr>
      <w:r>
        <w:rPr>
          <w:rFonts w:cs="Times New Roman"/>
          <w:szCs w:val="28"/>
        </w:rPr>
        <w:t>Сейчас согласно Основам государственной культурной политики п</w:t>
      </w:r>
      <w:r w:rsidR="001E4CCB" w:rsidRPr="001E4CCB">
        <w:rPr>
          <w:rFonts w:cs="Times New Roman"/>
          <w:szCs w:val="28"/>
        </w:rPr>
        <w:t>еред Росси</w:t>
      </w:r>
      <w:r w:rsidR="001E4CCB">
        <w:rPr>
          <w:rFonts w:cs="Times New Roman"/>
          <w:szCs w:val="28"/>
        </w:rPr>
        <w:t>ей</w:t>
      </w:r>
      <w:r w:rsidR="001E4CCB" w:rsidRPr="001E4CCB">
        <w:rPr>
          <w:rFonts w:cs="Times New Roman"/>
          <w:szCs w:val="28"/>
        </w:rPr>
        <w:t xml:space="preserve"> стоит задача в исторически короткий период осуществить экономическую и социальную модернизацию страны, выйти на путь интенсивного развития, обеспечивающего готовность государства и общества ответить на вызовы современного мира. Это возможно только при условии планомерных и последовательных инвестиций в человека, в качественное </w:t>
      </w:r>
      <w:r w:rsidR="001E4CCB" w:rsidRPr="00297C62">
        <w:rPr>
          <w:rFonts w:cs="Times New Roman"/>
          <w:szCs w:val="24"/>
        </w:rPr>
        <w:t>обновление личности. В недавнем прошлом такие вложения были явно недостаточными, что создало угрозу гуманитарного кризиса.</w:t>
      </w:r>
    </w:p>
    <w:p w:rsidR="00297C62" w:rsidRPr="00297C62" w:rsidRDefault="008E0654" w:rsidP="00297C62">
      <w:pPr>
        <w:spacing w:line="360" w:lineRule="auto"/>
        <w:ind w:firstLine="709"/>
        <w:jc w:val="both"/>
        <w:rPr>
          <w:szCs w:val="24"/>
        </w:rPr>
      </w:pPr>
      <w:r w:rsidRPr="00297C62">
        <w:rPr>
          <w:rFonts w:cs="Times New Roman"/>
          <w:szCs w:val="24"/>
        </w:rPr>
        <w:t>Принято считать, что культура должна быть доступной не только территориально</w:t>
      </w:r>
      <w:r w:rsidR="008610E3" w:rsidRPr="00297C62">
        <w:rPr>
          <w:rFonts w:cs="Times New Roman"/>
          <w:szCs w:val="24"/>
        </w:rPr>
        <w:t xml:space="preserve">, но и финансово, чтобы каждый гражданин смог посетить то или иное учреждение без особых финансовых потрясений. Но представим, такую </w:t>
      </w:r>
      <w:r w:rsidR="00297C62" w:rsidRPr="00297C62">
        <w:rPr>
          <w:rFonts w:cs="Times New Roman"/>
          <w:szCs w:val="24"/>
        </w:rPr>
        <w:t xml:space="preserve">совершенно реальную ситуацию воспользоваться человеком услугой профессионального искусства – концерт Академического симфонического оркестра в </w:t>
      </w:r>
      <w:r w:rsidR="00F202E3">
        <w:rPr>
          <w:rFonts w:cs="Times New Roman"/>
          <w:szCs w:val="24"/>
        </w:rPr>
        <w:t xml:space="preserve">современном </w:t>
      </w:r>
      <w:r w:rsidR="00297C62" w:rsidRPr="00297C62">
        <w:rPr>
          <w:rFonts w:cs="Times New Roman"/>
          <w:szCs w:val="24"/>
        </w:rPr>
        <w:t xml:space="preserve">концертном зале с размещением на 1000 человек в одном из российских городов. В оркестре 120 музыкантов, приглашенный прославленный дирижер. Творческий состав оркестра: </w:t>
      </w:r>
      <w:r w:rsidR="00297C62" w:rsidRPr="00297C62">
        <w:rPr>
          <w:szCs w:val="24"/>
        </w:rPr>
        <w:t>1 народный артист Российской Федерации, 17 заслуженных артистов Российской Федерации, 1 заслуженный деятель искусств Российской Федерации, лауреаты всероссийских и международных конкурсов.</w:t>
      </w:r>
      <w:r w:rsidR="00297C62">
        <w:rPr>
          <w:szCs w:val="24"/>
        </w:rPr>
        <w:t xml:space="preserve"> Мастерство коллектива совершенно не вызывает сомнений</w:t>
      </w:r>
      <w:r w:rsidR="00F202E3">
        <w:rPr>
          <w:szCs w:val="24"/>
        </w:rPr>
        <w:t xml:space="preserve">. Стоимость билетов от 300 до 1000 рублей. Казалось бы, 300 рублей – средняя доступная цена для человека, </w:t>
      </w:r>
      <w:proofErr w:type="gramStart"/>
      <w:r w:rsidR="00F202E3">
        <w:rPr>
          <w:szCs w:val="24"/>
        </w:rPr>
        <w:t>но</w:t>
      </w:r>
      <w:proofErr w:type="gramEnd"/>
      <w:r w:rsidR="00F202E3">
        <w:rPr>
          <w:szCs w:val="24"/>
        </w:rPr>
        <w:t xml:space="preserve"> тем не менее, не каждый себе позволит. А билет стоимостью 1000 рублей – тем более вызывает определенную сложность для слушателя. Так вот, обычному посетителю концертного зала </w:t>
      </w:r>
      <w:r w:rsidR="00F202E3">
        <w:rPr>
          <w:szCs w:val="24"/>
        </w:rPr>
        <w:lastRenderedPageBreak/>
        <w:t xml:space="preserve">может показаться данная услуга дорогой, но стоит только подумать в какую стоимость обходится </w:t>
      </w:r>
      <w:r w:rsidR="0023000C">
        <w:rPr>
          <w:szCs w:val="24"/>
        </w:rPr>
        <w:t xml:space="preserve">подобный </w:t>
      </w:r>
      <w:r w:rsidR="00F202E3">
        <w:rPr>
          <w:szCs w:val="24"/>
        </w:rPr>
        <w:t xml:space="preserve">концерт. Оплата труда музыкантов высокого уровня, обслуживающего персонала </w:t>
      </w:r>
      <w:r w:rsidR="0023000C">
        <w:rPr>
          <w:szCs w:val="24"/>
        </w:rPr>
        <w:t xml:space="preserve">– гардероб, капельдинеры, служба организации зрителей, буфеты, технические специалисты и т.д. </w:t>
      </w:r>
      <w:r w:rsidR="00F202E3">
        <w:rPr>
          <w:szCs w:val="24"/>
        </w:rPr>
        <w:t xml:space="preserve">(до 100 человека), световое и звуковое обслуживание концертного зала – удовольствие не дешевое. </w:t>
      </w:r>
    </w:p>
    <w:p w:rsidR="001E4CCB" w:rsidRDefault="0023000C" w:rsidP="009003C7">
      <w:pPr>
        <w:spacing w:line="360" w:lineRule="auto"/>
        <w:ind w:firstLine="709"/>
        <w:jc w:val="both"/>
        <w:rPr>
          <w:rFonts w:cs="Times New Roman"/>
          <w:szCs w:val="24"/>
        </w:rPr>
      </w:pPr>
      <w:r>
        <w:rPr>
          <w:rFonts w:cs="Times New Roman"/>
          <w:szCs w:val="24"/>
        </w:rPr>
        <w:t>Учреждение культуры ставит такую стоимость посещения концерта ввиду того, что бюджета, которое выделяется государством на выполнение государственного задания учреждением, недостаточно. В рамках финансирование на выполнение государственного задания существует практически только заработная плата сотрудников. Следовательно, можно сделать несложное умозаключение, что только при увеличении финансирования, учреждения культуры смогу стать доступнее для граждан нашей страны.</w:t>
      </w:r>
    </w:p>
    <w:p w:rsidR="00A44D3F" w:rsidRDefault="004D256F" w:rsidP="009003C7">
      <w:pPr>
        <w:spacing w:line="360" w:lineRule="auto"/>
        <w:ind w:firstLine="709"/>
        <w:jc w:val="both"/>
        <w:rPr>
          <w:rFonts w:cs="Times New Roman"/>
          <w:szCs w:val="24"/>
        </w:rPr>
      </w:pPr>
      <w:r>
        <w:rPr>
          <w:rFonts w:cs="Times New Roman"/>
          <w:szCs w:val="24"/>
        </w:rPr>
        <w:t xml:space="preserve">Государственная культурная политика должна соответствовать в своих </w:t>
      </w:r>
      <w:r w:rsidR="0061478C">
        <w:rPr>
          <w:rFonts w:cs="Times New Roman"/>
          <w:szCs w:val="24"/>
        </w:rPr>
        <w:t>приоритетах</w:t>
      </w:r>
      <w:r>
        <w:rPr>
          <w:rFonts w:cs="Times New Roman"/>
          <w:szCs w:val="24"/>
        </w:rPr>
        <w:t xml:space="preserve"> не только на предположениях и «нормативах». Нужны конкретные действия</w:t>
      </w:r>
      <w:r w:rsidR="0061478C">
        <w:rPr>
          <w:rFonts w:cs="Times New Roman"/>
          <w:szCs w:val="24"/>
        </w:rPr>
        <w:t xml:space="preserve"> и «платформа», для построения системы государственной культурной политики. </w:t>
      </w:r>
      <w:proofErr w:type="gramStart"/>
      <w:r w:rsidR="0061478C">
        <w:rPr>
          <w:rFonts w:cs="Times New Roman"/>
          <w:szCs w:val="24"/>
        </w:rPr>
        <w:t>Положения</w:t>
      </w:r>
      <w:proofErr w:type="gramEnd"/>
      <w:r w:rsidR="0061478C">
        <w:rPr>
          <w:rFonts w:cs="Times New Roman"/>
          <w:szCs w:val="24"/>
        </w:rPr>
        <w:t xml:space="preserve"> которые закреплены в </w:t>
      </w:r>
      <w:r w:rsidR="0061478C">
        <w:rPr>
          <w:rFonts w:cs="Times New Roman"/>
          <w:szCs w:val="28"/>
        </w:rPr>
        <w:t xml:space="preserve">Основах государственной культурной политики несут самые благие намерения и цели, но в нашей стране на данный момент не созданы ресурсы для реализации всей системы </w:t>
      </w:r>
      <w:r w:rsidR="0061478C">
        <w:rPr>
          <w:rFonts w:cs="Times New Roman"/>
          <w:szCs w:val="24"/>
        </w:rPr>
        <w:t>государственной культурной политики.</w:t>
      </w:r>
      <w:bookmarkStart w:id="0" w:name="_GoBack"/>
      <w:bookmarkEnd w:id="0"/>
    </w:p>
    <w:sectPr w:rsidR="00A44D3F" w:rsidSect="002952D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2AA"/>
    <w:rsid w:val="0006566C"/>
    <w:rsid w:val="001A5E62"/>
    <w:rsid w:val="001A6401"/>
    <w:rsid w:val="001E4CCB"/>
    <w:rsid w:val="00215189"/>
    <w:rsid w:val="0023000C"/>
    <w:rsid w:val="002952DF"/>
    <w:rsid w:val="00297C62"/>
    <w:rsid w:val="002E06F3"/>
    <w:rsid w:val="00480E97"/>
    <w:rsid w:val="00487ABE"/>
    <w:rsid w:val="0049303B"/>
    <w:rsid w:val="004D256F"/>
    <w:rsid w:val="0061478C"/>
    <w:rsid w:val="006202AA"/>
    <w:rsid w:val="00841BC2"/>
    <w:rsid w:val="008610E3"/>
    <w:rsid w:val="00892B98"/>
    <w:rsid w:val="008E0654"/>
    <w:rsid w:val="009003C7"/>
    <w:rsid w:val="009F70D1"/>
    <w:rsid w:val="00A44D3F"/>
    <w:rsid w:val="00DF2C3A"/>
    <w:rsid w:val="00F01F8F"/>
    <w:rsid w:val="00F14D4B"/>
    <w:rsid w:val="00F20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D3F"/>
    <w:rPr>
      <w:rFonts w:ascii="Tahoma" w:hAnsi="Tahoma" w:cs="Tahoma"/>
      <w:sz w:val="16"/>
      <w:szCs w:val="16"/>
    </w:rPr>
  </w:style>
  <w:style w:type="character" w:customStyle="1" w:styleId="a4">
    <w:name w:val="Текст выноски Знак"/>
    <w:basedOn w:val="a0"/>
    <w:link w:val="a3"/>
    <w:uiPriority w:val="99"/>
    <w:semiHidden/>
    <w:rsid w:val="00A44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D3F"/>
    <w:rPr>
      <w:rFonts w:ascii="Tahoma" w:hAnsi="Tahoma" w:cs="Tahoma"/>
      <w:sz w:val="16"/>
      <w:szCs w:val="16"/>
    </w:rPr>
  </w:style>
  <w:style w:type="character" w:customStyle="1" w:styleId="a4">
    <w:name w:val="Текст выноски Знак"/>
    <w:basedOn w:val="a0"/>
    <w:link w:val="a3"/>
    <w:uiPriority w:val="99"/>
    <w:semiHidden/>
    <w:rsid w:val="00A44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Ремнёв Артём Александрович</dc:creator>
  <cp:keywords/>
  <dc:description/>
  <cp:lastModifiedBy>User</cp:lastModifiedBy>
  <cp:revision>7</cp:revision>
  <dcterms:created xsi:type="dcterms:W3CDTF">2016-09-30T08:17:00Z</dcterms:created>
  <dcterms:modified xsi:type="dcterms:W3CDTF">2016-10-04T07:46:00Z</dcterms:modified>
</cp:coreProperties>
</file>