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4D" w:rsidRDefault="00B2504D" w:rsidP="00B2504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 316.65.4</w:t>
      </w:r>
    </w:p>
    <w:p w:rsidR="00BD16DE" w:rsidRDefault="00BD16DE" w:rsidP="00BD16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Загидуллина</w:t>
      </w:r>
      <w:proofErr w:type="spellEnd"/>
      <w:r w:rsidR="00B2504D" w:rsidRPr="00B2504D">
        <w:rPr>
          <w:rFonts w:ascii="Times New Roman" w:hAnsi="Times New Roman"/>
          <w:sz w:val="24"/>
          <w:szCs w:val="24"/>
        </w:rPr>
        <w:t xml:space="preserve"> </w:t>
      </w:r>
      <w:r w:rsidR="00B2504D">
        <w:rPr>
          <w:rFonts w:ascii="Times New Roman" w:hAnsi="Times New Roman"/>
          <w:sz w:val="24"/>
          <w:szCs w:val="24"/>
        </w:rPr>
        <w:t>В.Т.</w:t>
      </w:r>
    </w:p>
    <w:p w:rsidR="00BD16DE" w:rsidRDefault="00BD16DE" w:rsidP="00BD16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ркутск</w:t>
      </w:r>
    </w:p>
    <w:p w:rsidR="008F692D" w:rsidRDefault="008F692D" w:rsidP="008F692D">
      <w:pPr>
        <w:spacing w:line="36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r w:rsidRPr="008F692D">
        <w:rPr>
          <w:rFonts w:ascii="Times New Roman" w:eastAsia="MS ??" w:hAnsi="Times New Roman"/>
          <w:b/>
          <w:sz w:val="24"/>
          <w:szCs w:val="24"/>
        </w:rPr>
        <w:t>Взаимодействие гражданского общества и государства</w:t>
      </w:r>
    </w:p>
    <w:p w:rsidR="00640644" w:rsidRDefault="00640644" w:rsidP="006406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40644">
        <w:rPr>
          <w:rFonts w:ascii="Times New Roman" w:hAnsi="Times New Roman"/>
          <w:b/>
          <w:i/>
          <w:sz w:val="24"/>
          <w:szCs w:val="24"/>
        </w:rPr>
        <w:t>Аннотация.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644">
        <w:rPr>
          <w:rFonts w:ascii="Times New Roman" w:hAnsi="Times New Roman"/>
          <w:iCs/>
          <w:sz w:val="24"/>
          <w:szCs w:val="24"/>
        </w:rPr>
        <w:t xml:space="preserve">Данная статья посвящена обзору процесса становления и развития гражданского общества как основателя демократического правового государства. </w:t>
      </w:r>
      <w:r w:rsidRPr="00640644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статье гражданское общество рассматривается как правовая категория; исследуются подходы к определению основополагающих идей гражданского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общества; определяются основные </w:t>
      </w:r>
      <w:r w:rsidRPr="0064064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и условия функционирования гражданского общества. </w:t>
      </w:r>
    </w:p>
    <w:p w:rsidR="00640644" w:rsidRPr="00640644" w:rsidRDefault="00640644" w:rsidP="00640644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гражданское общество, государство, право, правовое государство, институты гражданского общества, демократия.</w:t>
      </w:r>
    </w:p>
    <w:p w:rsidR="00B2504D" w:rsidRDefault="00B2504D" w:rsidP="008F692D">
      <w:pPr>
        <w:pStyle w:val="a4"/>
        <w:spacing w:line="360" w:lineRule="auto"/>
        <w:ind w:left="0" w:firstLine="709"/>
        <w:jc w:val="both"/>
        <w:rPr>
          <w:rFonts w:eastAsia="MS ??"/>
        </w:rPr>
      </w:pPr>
    </w:p>
    <w:p w:rsidR="00B2504D" w:rsidRPr="00B2504D" w:rsidRDefault="00B2504D" w:rsidP="00B2504D">
      <w:pPr>
        <w:pStyle w:val="a4"/>
        <w:spacing w:line="360" w:lineRule="auto"/>
        <w:ind w:firstLine="709"/>
        <w:jc w:val="right"/>
        <w:rPr>
          <w:rFonts w:eastAsia="MS ??"/>
          <w:lang w:val="en-US"/>
        </w:rPr>
      </w:pPr>
      <w:proofErr w:type="spellStart"/>
      <w:r w:rsidRPr="00B2504D">
        <w:rPr>
          <w:rFonts w:eastAsia="MS ??"/>
          <w:lang w:val="en-US"/>
        </w:rPr>
        <w:t>Zagidullina</w:t>
      </w:r>
      <w:proofErr w:type="spellEnd"/>
      <w:r w:rsidRPr="00B2504D">
        <w:rPr>
          <w:rFonts w:eastAsia="MS ??"/>
          <w:lang w:val="en-US"/>
        </w:rPr>
        <w:t xml:space="preserve"> V.T.</w:t>
      </w:r>
    </w:p>
    <w:p w:rsidR="00B2504D" w:rsidRPr="00B2504D" w:rsidRDefault="00B2504D" w:rsidP="00B2504D">
      <w:pPr>
        <w:pStyle w:val="a4"/>
        <w:spacing w:line="360" w:lineRule="auto"/>
        <w:ind w:firstLine="709"/>
        <w:jc w:val="right"/>
        <w:rPr>
          <w:rFonts w:eastAsia="MS ??"/>
          <w:lang w:val="en-US"/>
        </w:rPr>
      </w:pPr>
      <w:r w:rsidRPr="00B2504D">
        <w:rPr>
          <w:rFonts w:eastAsia="MS ??"/>
          <w:lang w:val="en-US"/>
        </w:rPr>
        <w:t>Irkutsk</w:t>
      </w:r>
    </w:p>
    <w:p w:rsidR="00B2504D" w:rsidRPr="00B2504D" w:rsidRDefault="00B2504D" w:rsidP="00B2504D">
      <w:pPr>
        <w:pStyle w:val="a4"/>
        <w:spacing w:line="360" w:lineRule="auto"/>
        <w:ind w:left="0" w:firstLine="709"/>
        <w:jc w:val="center"/>
        <w:rPr>
          <w:rFonts w:eastAsia="MS ??"/>
          <w:b/>
          <w:lang w:val="en-US"/>
        </w:rPr>
      </w:pPr>
      <w:bookmarkStart w:id="0" w:name="_GoBack"/>
      <w:bookmarkEnd w:id="0"/>
      <w:r w:rsidRPr="00B2504D">
        <w:rPr>
          <w:rFonts w:eastAsia="MS ??"/>
          <w:b/>
          <w:lang w:val="en-US"/>
        </w:rPr>
        <w:t>The interaction of civil society and the state</w:t>
      </w:r>
    </w:p>
    <w:p w:rsidR="00B2504D" w:rsidRPr="00B2504D" w:rsidRDefault="00B2504D" w:rsidP="00B2504D">
      <w:pPr>
        <w:pStyle w:val="a4"/>
        <w:spacing w:line="360" w:lineRule="auto"/>
        <w:ind w:left="0" w:firstLine="709"/>
        <w:jc w:val="both"/>
        <w:rPr>
          <w:rFonts w:eastAsia="MS ??"/>
          <w:lang w:val="en-US"/>
        </w:rPr>
      </w:pPr>
      <w:proofErr w:type="gramStart"/>
      <w:r w:rsidRPr="00B2504D">
        <w:rPr>
          <w:rFonts w:eastAsia="MS ??"/>
          <w:lang w:val="en-US"/>
        </w:rPr>
        <w:t>Annotation.</w:t>
      </w:r>
      <w:proofErr w:type="gramEnd"/>
      <w:r w:rsidRPr="00B2504D">
        <w:rPr>
          <w:rFonts w:eastAsia="MS ??"/>
          <w:lang w:val="en-US"/>
        </w:rPr>
        <w:t xml:space="preserve"> This article is devoted to a review of the process of formation and development of civil society as the founder of a democratic rule of law. In the article, civil society is considered as a legal category; approaches to the definition of the fundamental ideas of civil society are explored; defines the basic principles and conditions for the functioning of civil society.</w:t>
      </w:r>
    </w:p>
    <w:p w:rsidR="00B2504D" w:rsidRDefault="00B2504D" w:rsidP="00B2504D">
      <w:pPr>
        <w:pStyle w:val="a4"/>
        <w:spacing w:line="360" w:lineRule="auto"/>
        <w:ind w:left="0" w:firstLine="709"/>
        <w:jc w:val="both"/>
        <w:rPr>
          <w:rFonts w:eastAsia="MS ??"/>
        </w:rPr>
      </w:pPr>
      <w:r w:rsidRPr="00B2504D">
        <w:rPr>
          <w:rFonts w:eastAsia="MS ??"/>
          <w:lang w:val="en-US"/>
        </w:rPr>
        <w:t>Key words: civil society, state, law, rule of law, civil society institutions, democracy.</w:t>
      </w:r>
    </w:p>
    <w:p w:rsidR="00B2504D" w:rsidRPr="00B2504D" w:rsidRDefault="00B2504D" w:rsidP="00B2504D">
      <w:pPr>
        <w:pStyle w:val="a4"/>
        <w:spacing w:line="360" w:lineRule="auto"/>
        <w:ind w:left="0" w:firstLine="709"/>
        <w:jc w:val="both"/>
        <w:rPr>
          <w:rFonts w:eastAsia="MS ??"/>
        </w:rPr>
      </w:pP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rPr>
          <w:rFonts w:eastAsia="MS ??"/>
          <w:lang w:eastAsia="en-US"/>
        </w:rPr>
        <w:t>Существует множество понятий «Гражданского общества», но в своей работе я отражу лишь наиболее удачные из них, на мой взгляд. Гражданское общество изучали с давних времен различные философы и мыслители, такие, как Аристотель, Платон, Н. Макиавелли, И. Кант, Ф. Гегель, К. Маркс. Например, Н. Макиавелли в своих трудах различал государство и гражданское общество, он выделил сферы жизни людей (труд, семья, любовь), не попадающие под жесткий контроль государства. «</w:t>
      </w:r>
      <w:r w:rsidRPr="008F692D">
        <w:t xml:space="preserve">И здесь по существу речь идет о гражданском обществе. Так, Платон, Аристотель, Макиавелли как бы нащупали в сложном переплетении экономических, политических, социальных и духовных отношений государственно-организованного общества наличие гражданского общества. Они предприняли не всегда осознанные, но достаточно успешные попытки развести государство и гражданское общество, показали современникам, что кроме государства есть нечто самостоятельное, живущее по своим законам и не во всем </w:t>
      </w:r>
      <w:r w:rsidRPr="008F692D">
        <w:lastRenderedPageBreak/>
        <w:t>государству подвластное,</w:t>
      </w:r>
      <w:r w:rsidR="000760CE">
        <w:t xml:space="preserve"> то есть гражданское общество»[1, с.</w:t>
      </w:r>
      <w:r w:rsidRPr="008F692D">
        <w:t>43]. И. Кант выделил следующие принципы гражданского общества: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1) свобода каждого члена общества;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2) равенство индивидов;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3) самостоятельность каждого члена общества как гражданина.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 xml:space="preserve">Ф. Гегель в своих работах говорил о том, что гражданское общество и государство </w:t>
      </w:r>
      <w:proofErr w:type="gramStart"/>
      <w:r w:rsidRPr="008F692D">
        <w:t>самостоятельны</w:t>
      </w:r>
      <w:proofErr w:type="gramEnd"/>
      <w:r w:rsidRPr="008F692D">
        <w:t xml:space="preserve">, но находятся в тесном взаимодействии между собой. Гражданское общество является необходимым базисом государства. Гражданское общество, по сути, является сферой частных интересов граждан. 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Чаще всего словосочетанием «гражданское общество» обозначалось все многообразие частных отношений, которые неподконтрольны государству. По мнению Дж. Локка, гражданское общество формируется путем заключения общественного договора. «После</w:t>
      </w:r>
      <w:proofErr w:type="gramStart"/>
      <w:r w:rsidRPr="008F692D">
        <w:t xml:space="preserve"> П</w:t>
      </w:r>
      <w:proofErr w:type="gramEnd"/>
      <w:r w:rsidRPr="008F692D">
        <w:t>осле этого гражданским обществом формируется государство, главной целью которого становится защита прав индивидов, и прежде всего права частной собственности. Таким образом, гражданское общество уже не отождествлялось с существующей политической системой. Более того, сама государственная деятельность должна быть подчинена удовлетворению интересов и потребностей человека и общества»[4, с.25-26].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 xml:space="preserve">Гражданским обществом принято называть наивысшую форму общности, которая состоит из частных индивидов, классов, групп и институтов, не зависящих от государства. Также многие социологи и правоведы  рассматривают его, как общество, в котором находятся развитые экономические, правовые, политические, культурные отношения между составляющими его индивидами, и эти связи не опосредованы государством. На сегодняшний день, термин «гражданское общество» существенно обогатился и является многозначным. В первом значении имеется </w:t>
      </w:r>
      <w:proofErr w:type="gramStart"/>
      <w:r w:rsidRPr="008F692D">
        <w:t>ввиду</w:t>
      </w:r>
      <w:proofErr w:type="gramEnd"/>
      <w:r w:rsidRPr="008F692D">
        <w:t xml:space="preserve"> </w:t>
      </w:r>
      <w:proofErr w:type="gramStart"/>
      <w:r w:rsidRPr="008F692D">
        <w:t>совокупность</w:t>
      </w:r>
      <w:proofErr w:type="gramEnd"/>
      <w:r w:rsidRPr="008F692D">
        <w:t xml:space="preserve"> межличностных отношений и социальных институтов, таких как семья, культура, образование, экономика, которые развиваются без особого вмешательства государства. Гражданское общество предполагает условия для осуществления индивидами и социальными группами своих интересов и потребностей. Вторая трактовка гражданского общества представляет идеальную модель общественного развития. «В качестве идеала гражданское общество представляет собой объединение свободных суверенных личностей, наделенных самыми широкими гражданскими, политическими, социально-экономическими и культурными правами, активно участвующих в управлении государством и беспрепятственно удовлетворяющих свои разнообразные потребности»[1, с.38].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lastRenderedPageBreak/>
        <w:t>Структура гражданского общества состоит в основном из различных общественных образований и институтов. Они призваны обеспечивать условия, способствующие реализации частных интересов и потребностей индивидов и социальных групп. Обычно в подсистемы гражданского общества включают: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нации, национальные движения;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классы, коалиции классов,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общественные слои (студенты, пенсионеры и т. п.),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политические партии;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политические движения;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массовые общественные движения (защитников окружающей среды, противников размещения ядерного оружия и т. п.);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профсоюзы;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религиозные организации;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общественные организации (общество любителей пива, общество спасения на водах и т. п.);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союзы или ассоциации (предпринимателей, банкиров, промышленников);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общества потребителей;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трудовые (научные, учебные, школьные и др.) коллективы;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 xml:space="preserve">- семья; 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- функции элемента гражданского общества может выполнять и отдельная личность.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«Становление гражданского общества - это непрерывный, бесконечный процесс, в котором одновременно цивилизуются и гражданин, и государство, и общество в целом. В этом процессе формируются более упорядоченные, менее конфликтные отношения»[5, с.57].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Исследователи выделили следующие принципы гражданского общества: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- равенство прав и свобод каждого индивида;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- гарантия юридической защиты прав и свобод индивида;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- экономическая независимость людей;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- свобода граждан в формировании партий и гражданских движений;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- обеспечение условий, способствующих развитию науки, культуры, образования;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- свобода СМИ;</w:t>
      </w:r>
    </w:p>
    <w:p w:rsidR="008F692D" w:rsidRPr="008F692D" w:rsidRDefault="008F692D" w:rsidP="008F692D">
      <w:pPr>
        <w:pStyle w:val="a3"/>
        <w:spacing w:before="0" w:beforeAutospacing="0" w:after="0" w:afterAutospacing="0" w:line="360" w:lineRule="auto"/>
        <w:ind w:firstLine="709"/>
        <w:jc w:val="both"/>
      </w:pPr>
      <w:r w:rsidRPr="008F692D">
        <w:t>- существование механизма, стабилизирующего отношения между государством и гражданским обществом (механизм консенсуса) и обеспечивающего безопасность гражданского общества[</w:t>
      </w:r>
      <w:r w:rsidR="000760CE">
        <w:t>2</w:t>
      </w:r>
      <w:r w:rsidRPr="008F692D">
        <w:t>, с.35].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rPr>
          <w:rFonts w:eastAsia="MS ??"/>
          <w:lang w:eastAsia="en-US"/>
        </w:rPr>
        <w:lastRenderedPageBreak/>
        <w:t>Прежде чем прейти непосредственно к теме взаимодействия государства и гражданского общества, необходимо ввести понятие «правового государства». «</w:t>
      </w:r>
      <w:r w:rsidRPr="008F692D">
        <w:t>Правовое государство - это такая форма организации публичной власти, которая действует и развивается в рамках права (правового закона) в целях обеспечения прав и свобод личности. Правовое государство предполагает ограничение государственной власти правом. Современное правовое государство - это демократическое государство, в котором обеспечиваются основные права и свободы человека и гражданина, участие народа в осуществлении государственной власти. Это предполагает высокий уровень правовой и политической культуры, развитое гражданское общество, возможность осуществления индивидуальных прав. Можно утверждать, что концепция правового государства точно так же, как идеи прав личности, законности и демократии, имеет общечеловеческую ценность, хотя в каждой стране она реализуется своеобразно, в зависимости от ее истории, культурных традиций, национальных особенностей и т.п.»</w:t>
      </w:r>
      <w:r w:rsidR="000760CE">
        <w:t>[5</w:t>
      </w:r>
      <w:r w:rsidRPr="008F692D">
        <w:t xml:space="preserve">, с.89-90]. Правовое государство выступает неким политико-правовым режимом функционирования государственной власти, создающим условия для </w:t>
      </w:r>
      <w:proofErr w:type="gramStart"/>
      <w:r w:rsidRPr="008F692D">
        <w:t>развития</w:t>
      </w:r>
      <w:proofErr w:type="gramEnd"/>
      <w:r w:rsidRPr="008F692D">
        <w:t xml:space="preserve"> как индивида, так и общества в целом. Выделяют следующие признаки правового государства: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- верховенство права и закона во всех сторонах жизни общества;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- равенство всех перед законом;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 xml:space="preserve">- разделение властей на </w:t>
      </w:r>
      <w:proofErr w:type="gramStart"/>
      <w:r w:rsidRPr="008F692D">
        <w:t>законодательную</w:t>
      </w:r>
      <w:proofErr w:type="gramEnd"/>
      <w:r w:rsidRPr="008F692D">
        <w:t>, исполнительную и судебную;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- правовая защищенность прав и свобод человека;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- признание прав и свобод человека высшей ценностью;</w:t>
      </w:r>
    </w:p>
    <w:p w:rsidR="008F692D" w:rsidRPr="008F692D" w:rsidRDefault="008F692D" w:rsidP="008F692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92D">
        <w:rPr>
          <w:rFonts w:ascii="Times New Roman" w:hAnsi="Times New Roman"/>
          <w:sz w:val="24"/>
          <w:szCs w:val="24"/>
        </w:rPr>
        <w:t xml:space="preserve">-  взаимная ответственность личности и государства; </w:t>
      </w:r>
    </w:p>
    <w:p w:rsidR="008F692D" w:rsidRPr="008F692D" w:rsidRDefault="008F692D" w:rsidP="008F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692D">
        <w:rPr>
          <w:rFonts w:ascii="Times New Roman" w:hAnsi="Times New Roman"/>
          <w:sz w:val="24"/>
          <w:szCs w:val="24"/>
        </w:rPr>
        <w:tab/>
        <w:t xml:space="preserve">-  политический и идеологический плюрализм; 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- стабильность законности и правопорядка в обществе;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- разграничение полномочий между органами власти различных уровней;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- контроль  над осуществлением законов со стороны прокуратуры, суда, арбитража, налоговых служб, правозащитных организаций, средств массовой информации и других субъектов политики.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 xml:space="preserve">Правовое государство и гражданское общество находится в тесной взаимосвязи. «Гражданское общество имеет свою структуру, составляющие которой различные общественные образования и общественные институты, которые обеспечивают условия для реализации частных интересов и потребностей людей, групп, способные «давить» на государственную власть с тем, чтобы заставить ее служить обществу»[7, с.66]. Гражданское общество обладает сложной структурой, в которую входят горизонтальные и </w:t>
      </w:r>
      <w:r w:rsidRPr="008F692D">
        <w:lastRenderedPageBreak/>
        <w:t>вертикальные связи. Базисом горизонтальных связей являются отношения, которые возникают в процессе обеспечения жизнедеятельности общества. Горизонтальные связи включают в себя экономические и  социокультурные отношения.  Вертикальная же связь возникает во взаимодействии с государством. «Тесные отношения с государством устанавливают партии, властвующие элиты, предпринимательские ассоциации и другие социальные организации, и социальные институты, образовавшиеся в недрах гражданского общества. Интересы и потребности различных социальных и политических субъектов гражданского общества нередко приводят к конфликт</w:t>
      </w:r>
      <w:r w:rsidR="000760CE">
        <w:t>ам, противостоянию между ними»[3</w:t>
      </w:r>
      <w:r w:rsidRPr="008F692D">
        <w:t>, с.14].   Структуру гражданского общества можно представить в виде пяти главных сфер, отражающих соответствующие стороны его жизнедеятельности: социальная, политическая, экономическая, духовно-культурная и информационная сферы.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Социальная сфера включает совокупность объективно сформировавшихся общностей индивидов и взаимодействий между ними.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Экономическая сфера подразумевает совокупность экономических институтов и отношений, возникающих в процессе реализации отношений собственности, производства, распределения общественного продукта.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Политическая сфера представляет собой целостные саморегулирующиеся элементы – государство, политические партии, общественно-политические объединения и взаимодействия между ними. Индивид может являться гражданином, депутатом, членом партии, организации.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Духовно-культурная сфера прослеживается в отношениях между индивидами, их объединениями, государством и обществом в целом по поводу духовно-культурных благ и соответствующих институтов.</w:t>
      </w:r>
    </w:p>
    <w:p w:rsidR="008F692D" w:rsidRP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>Информационная система наблюдается в процессе общения индивидов друг с другом и через средства массовой информации. «В качестве ее структурных элементов могут выступать общественные, муниципальные и частные организации, учреждения, предприятия, а также граждане и их объединения, осуществляющие производство и выпу</w:t>
      </w:r>
      <w:r>
        <w:t>ск средств массовой информации[3</w:t>
      </w:r>
      <w:r w:rsidRPr="008F692D">
        <w:t>, с.104].</w:t>
      </w:r>
    </w:p>
    <w:p w:rsidR="008F692D" w:rsidRDefault="008F692D" w:rsidP="008F692D">
      <w:pPr>
        <w:pStyle w:val="a4"/>
        <w:spacing w:line="360" w:lineRule="auto"/>
        <w:ind w:left="0" w:firstLine="709"/>
        <w:jc w:val="both"/>
      </w:pPr>
      <w:r w:rsidRPr="008F692D">
        <w:t xml:space="preserve"> В заключении отметим, что государство и гражданское общество находятся в тесной взаимосвязи. Государство выступает в роли верховного арбитра. Без государства гражданское общество не сможет нормально функционировать: в нем могут начаться процессы распада и возникнуть острое противостояние разных социальных групп, общественных организаций. В свою очередь, государство не будет демократическим без нормального функционирования гражданского общества. Важнейшим жизненным принципом в демократической политической системе является разделение властей, </w:t>
      </w:r>
      <w:r w:rsidRPr="008F692D">
        <w:lastRenderedPageBreak/>
        <w:t xml:space="preserve">разграничение полномочий. «Понятия «гражданское общество» и «демократическое государство» характеризуют различные, но внутренне взаимосвязанные стороны общества как единого организма. Гражданская жизнь в той или иной степени пронизана политикой, а политическая не изолирована </w:t>
      </w:r>
      <w:proofErr w:type="gramStart"/>
      <w:r w:rsidRPr="008F692D">
        <w:t>от</w:t>
      </w:r>
      <w:proofErr w:type="gramEnd"/>
      <w:r w:rsidRPr="008F692D">
        <w:t xml:space="preserve"> гражданской. Гражданское общество — первооснова демократической политической системы. В свою очередь, государство обеспечивает бытие гражданского общества</w:t>
      </w:r>
      <w:r>
        <w:t>»[2</w:t>
      </w:r>
      <w:r w:rsidRPr="008F692D">
        <w:t>, с.11].</w:t>
      </w:r>
    </w:p>
    <w:p w:rsidR="00640644" w:rsidRDefault="00640644" w:rsidP="00640644">
      <w:pPr>
        <w:pStyle w:val="a4"/>
        <w:spacing w:line="360" w:lineRule="auto"/>
        <w:ind w:left="0" w:firstLine="709"/>
        <w:jc w:val="center"/>
        <w:rPr>
          <w:rFonts w:eastAsia="MS ??"/>
          <w:lang w:eastAsia="en-US"/>
        </w:rPr>
      </w:pPr>
    </w:p>
    <w:p w:rsidR="00640644" w:rsidRDefault="00640644" w:rsidP="00640644">
      <w:pPr>
        <w:pStyle w:val="a4"/>
        <w:spacing w:line="360" w:lineRule="auto"/>
        <w:ind w:left="0" w:firstLine="709"/>
        <w:jc w:val="center"/>
        <w:rPr>
          <w:rFonts w:eastAsia="MS ??"/>
          <w:b/>
          <w:lang w:eastAsia="en-US"/>
        </w:rPr>
      </w:pPr>
      <w:r w:rsidRPr="00640644">
        <w:rPr>
          <w:rFonts w:eastAsia="MS ??"/>
          <w:b/>
          <w:lang w:eastAsia="en-US"/>
        </w:rPr>
        <w:t>Список литературы:</w:t>
      </w:r>
    </w:p>
    <w:p w:rsidR="00640644" w:rsidRPr="000760CE" w:rsidRDefault="00640644" w:rsidP="000760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0CE">
        <w:rPr>
          <w:rFonts w:ascii="Times New Roman" w:eastAsia="MS ??" w:hAnsi="Times New Roman"/>
          <w:sz w:val="24"/>
          <w:szCs w:val="24"/>
        </w:rPr>
        <w:t xml:space="preserve">1. </w:t>
      </w:r>
      <w:proofErr w:type="spellStart"/>
      <w:r w:rsidRPr="000760CE">
        <w:rPr>
          <w:rFonts w:ascii="Times New Roman" w:hAnsi="Times New Roman"/>
          <w:sz w:val="24"/>
          <w:szCs w:val="24"/>
        </w:rPr>
        <w:t>Акмалова</w:t>
      </w:r>
      <w:proofErr w:type="spellEnd"/>
      <w:r w:rsidRPr="000760CE">
        <w:rPr>
          <w:rFonts w:ascii="Times New Roman" w:hAnsi="Times New Roman"/>
          <w:sz w:val="24"/>
          <w:szCs w:val="24"/>
        </w:rPr>
        <w:t xml:space="preserve"> А.А.. Теория государства и права: Вопросы и ответы. Учебное пособие / А.А. </w:t>
      </w:r>
      <w:proofErr w:type="spellStart"/>
      <w:r w:rsidRPr="000760CE">
        <w:rPr>
          <w:rFonts w:ascii="Times New Roman" w:hAnsi="Times New Roman"/>
          <w:sz w:val="24"/>
          <w:szCs w:val="24"/>
        </w:rPr>
        <w:t>Акмалова</w:t>
      </w:r>
      <w:proofErr w:type="spellEnd"/>
      <w:r w:rsidRPr="000760CE">
        <w:rPr>
          <w:rFonts w:ascii="Times New Roman" w:hAnsi="Times New Roman"/>
          <w:sz w:val="24"/>
          <w:szCs w:val="24"/>
        </w:rPr>
        <w:t>. – М.: Юриспруденция, 2006. – 1776 с.</w:t>
      </w:r>
    </w:p>
    <w:p w:rsidR="000760CE" w:rsidRPr="000760CE" w:rsidRDefault="00640644" w:rsidP="000760C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60CE">
        <w:rPr>
          <w:rFonts w:ascii="Times New Roman" w:hAnsi="Times New Roman"/>
          <w:sz w:val="24"/>
          <w:szCs w:val="24"/>
        </w:rPr>
        <w:t>2.</w:t>
      </w:r>
      <w:r w:rsidR="000760CE" w:rsidRPr="000760C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760CE" w:rsidRPr="000760CE">
        <w:rPr>
          <w:rFonts w:ascii="Times New Roman" w:eastAsiaTheme="minorHAnsi" w:hAnsi="Times New Roman"/>
          <w:sz w:val="24"/>
          <w:szCs w:val="24"/>
        </w:rPr>
        <w:t>Бирман</w:t>
      </w:r>
      <w:proofErr w:type="spellEnd"/>
      <w:r w:rsidR="000760CE" w:rsidRPr="000760CE">
        <w:rPr>
          <w:rFonts w:ascii="Times New Roman" w:eastAsiaTheme="minorHAnsi" w:hAnsi="Times New Roman"/>
          <w:sz w:val="24"/>
          <w:szCs w:val="24"/>
        </w:rPr>
        <w:t xml:space="preserve"> Л. А. Управленческие решения: учебное пособие для вузов / Л. А. </w:t>
      </w:r>
      <w:proofErr w:type="spellStart"/>
      <w:r w:rsidR="000760CE" w:rsidRPr="000760CE">
        <w:rPr>
          <w:rFonts w:ascii="Times New Roman" w:eastAsiaTheme="minorHAnsi" w:hAnsi="Times New Roman"/>
          <w:sz w:val="24"/>
          <w:szCs w:val="24"/>
        </w:rPr>
        <w:t>Бирман</w:t>
      </w:r>
      <w:proofErr w:type="spellEnd"/>
      <w:r w:rsidR="000760CE" w:rsidRPr="000760CE">
        <w:rPr>
          <w:rFonts w:ascii="Times New Roman" w:eastAsiaTheme="minorHAnsi" w:hAnsi="Times New Roman"/>
          <w:sz w:val="24"/>
          <w:szCs w:val="24"/>
        </w:rPr>
        <w:t>. — М.: Дело, 2004. —208 с.</w:t>
      </w:r>
    </w:p>
    <w:p w:rsidR="000760CE" w:rsidRPr="000760CE" w:rsidRDefault="000760CE" w:rsidP="000760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0CE">
        <w:rPr>
          <w:rFonts w:ascii="Times New Roman" w:hAnsi="Times New Roman"/>
          <w:sz w:val="24"/>
          <w:szCs w:val="24"/>
        </w:rPr>
        <w:t>3. Клименко А.В. Обществознание. Учебное пособие для школьников старших классов и поступающих в вузы / А.В. Клименко – М.: Дрофа, 2004. — 480 с.</w:t>
      </w:r>
    </w:p>
    <w:p w:rsidR="000760CE" w:rsidRPr="000760CE" w:rsidRDefault="000760CE" w:rsidP="000760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0CE">
        <w:rPr>
          <w:rFonts w:ascii="Times New Roman" w:hAnsi="Times New Roman"/>
          <w:sz w:val="24"/>
          <w:szCs w:val="24"/>
        </w:rPr>
        <w:t>4. Ковалева Г.П. Философия. Основные социально-философские учения: учебное пособие / Г.П. Ковалева.</w:t>
      </w:r>
      <w:r w:rsidRPr="000760CE">
        <w:rPr>
          <w:rFonts w:ascii="Times New Roman" w:hAnsi="Times New Roman"/>
          <w:bCs/>
          <w:sz w:val="24"/>
          <w:szCs w:val="24"/>
        </w:rPr>
        <w:t xml:space="preserve"> — Кемерово: </w:t>
      </w:r>
      <w:r w:rsidRPr="000760CE">
        <w:rPr>
          <w:rFonts w:ascii="Times New Roman" w:hAnsi="Times New Roman"/>
          <w:sz w:val="24"/>
          <w:szCs w:val="24"/>
        </w:rPr>
        <w:t>технологический институт пищевой промышленности, 2010. – 173 с.</w:t>
      </w:r>
    </w:p>
    <w:p w:rsidR="00640644" w:rsidRPr="000760CE" w:rsidRDefault="000760CE" w:rsidP="000760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0C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0760CE">
        <w:rPr>
          <w:rFonts w:ascii="Times New Roman" w:hAnsi="Times New Roman"/>
          <w:sz w:val="24"/>
          <w:szCs w:val="24"/>
        </w:rPr>
        <w:t>Хропанюк</w:t>
      </w:r>
      <w:proofErr w:type="spellEnd"/>
      <w:r w:rsidRPr="000760CE">
        <w:rPr>
          <w:rFonts w:ascii="Times New Roman" w:hAnsi="Times New Roman"/>
          <w:sz w:val="24"/>
          <w:szCs w:val="24"/>
        </w:rPr>
        <w:t xml:space="preserve"> В.Н. Теория государства и права / В.Н. </w:t>
      </w:r>
      <w:proofErr w:type="spellStart"/>
      <w:r w:rsidRPr="000760CE">
        <w:rPr>
          <w:rFonts w:ascii="Times New Roman" w:hAnsi="Times New Roman"/>
          <w:sz w:val="24"/>
          <w:szCs w:val="24"/>
        </w:rPr>
        <w:t>Хропанюк</w:t>
      </w:r>
      <w:proofErr w:type="spellEnd"/>
      <w:r w:rsidRPr="000760CE">
        <w:rPr>
          <w:rFonts w:ascii="Times New Roman" w:hAnsi="Times New Roman"/>
          <w:sz w:val="24"/>
          <w:szCs w:val="24"/>
        </w:rPr>
        <w:t>. – М.: Омега-Л, 2008. –  384 с.</w:t>
      </w:r>
    </w:p>
    <w:p w:rsidR="008F692D" w:rsidRPr="00635117" w:rsidRDefault="008F692D" w:rsidP="008F692D">
      <w:pPr>
        <w:pStyle w:val="a4"/>
        <w:spacing w:line="360" w:lineRule="auto"/>
        <w:rPr>
          <w:rFonts w:eastAsia="MS ??"/>
          <w:sz w:val="28"/>
          <w:szCs w:val="28"/>
          <w:lang w:eastAsia="en-US"/>
        </w:rPr>
      </w:pPr>
    </w:p>
    <w:p w:rsidR="008F692D" w:rsidRPr="008F692D" w:rsidRDefault="008F692D" w:rsidP="008F692D">
      <w:pPr>
        <w:spacing w:line="360" w:lineRule="auto"/>
        <w:rPr>
          <w:rFonts w:ascii="Times New Roman" w:eastAsia="MS ??" w:hAnsi="Times New Roman"/>
          <w:sz w:val="24"/>
          <w:szCs w:val="24"/>
        </w:rPr>
      </w:pPr>
    </w:p>
    <w:p w:rsidR="001B7742" w:rsidRDefault="001B7742"/>
    <w:sectPr w:rsidR="001B7742" w:rsidSect="001B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56F3B"/>
    <w:multiLevelType w:val="multilevel"/>
    <w:tmpl w:val="16C4D3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6DE"/>
    <w:rsid w:val="000760CE"/>
    <w:rsid w:val="001B7742"/>
    <w:rsid w:val="00640644"/>
    <w:rsid w:val="008F692D"/>
    <w:rsid w:val="00B2504D"/>
    <w:rsid w:val="00B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69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0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Кафедра ГМУ</cp:lastModifiedBy>
  <cp:revision>2</cp:revision>
  <dcterms:created xsi:type="dcterms:W3CDTF">2017-09-30T06:23:00Z</dcterms:created>
  <dcterms:modified xsi:type="dcterms:W3CDTF">2017-10-02T10:11:00Z</dcterms:modified>
</cp:coreProperties>
</file>