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A2A" w:rsidRDefault="007A2A2A" w:rsidP="007A2A2A">
      <w:pPr>
        <w:spacing w:line="360" w:lineRule="auto"/>
        <w:rPr>
          <w:szCs w:val="28"/>
        </w:rPr>
      </w:pPr>
      <w:r>
        <w:rPr>
          <w:szCs w:val="28"/>
        </w:rPr>
        <w:t xml:space="preserve">УДК </w:t>
      </w:r>
      <w:r>
        <w:rPr>
          <w:rFonts w:ascii="Arial" w:hAnsi="Arial" w:cs="Arial"/>
          <w:color w:val="545454"/>
          <w:shd w:val="clear" w:color="auto" w:fill="FFFFFF"/>
        </w:rPr>
        <w:t>301.085-053.7</w:t>
      </w:r>
    </w:p>
    <w:p w:rsidR="005B513A" w:rsidRDefault="00E03579" w:rsidP="00E50C59">
      <w:pPr>
        <w:spacing w:line="360" w:lineRule="auto"/>
        <w:jc w:val="right"/>
        <w:rPr>
          <w:szCs w:val="28"/>
        </w:rPr>
      </w:pPr>
      <w:proofErr w:type="spellStart"/>
      <w:r w:rsidRPr="00E50C59">
        <w:rPr>
          <w:szCs w:val="28"/>
        </w:rPr>
        <w:t>Разумова</w:t>
      </w:r>
      <w:proofErr w:type="spellEnd"/>
      <w:r w:rsidRPr="00E50C59">
        <w:rPr>
          <w:szCs w:val="28"/>
        </w:rPr>
        <w:t xml:space="preserve"> К.М.</w:t>
      </w:r>
    </w:p>
    <w:p w:rsidR="00E03579" w:rsidRDefault="00E03579" w:rsidP="00E50C59">
      <w:pPr>
        <w:spacing w:line="360" w:lineRule="auto"/>
        <w:jc w:val="right"/>
        <w:rPr>
          <w:szCs w:val="28"/>
        </w:rPr>
      </w:pPr>
      <w:r w:rsidRPr="00E50C59">
        <w:rPr>
          <w:szCs w:val="28"/>
        </w:rPr>
        <w:t>Г. Иркутск</w:t>
      </w:r>
    </w:p>
    <w:p w:rsidR="005B513A" w:rsidRPr="003D12FA" w:rsidRDefault="005B513A" w:rsidP="007A2A2A">
      <w:pPr>
        <w:spacing w:line="360" w:lineRule="auto"/>
        <w:ind w:firstLine="709"/>
        <w:jc w:val="center"/>
        <w:rPr>
          <w:b/>
          <w:lang w:eastAsia="ru-RU"/>
        </w:rPr>
      </w:pPr>
      <w:r w:rsidRPr="003D12FA">
        <w:rPr>
          <w:b/>
          <w:lang w:eastAsia="ru-RU"/>
        </w:rPr>
        <w:t>Роль театра в социокультурном развитии крупного российского города</w:t>
      </w:r>
    </w:p>
    <w:p w:rsidR="005B513A" w:rsidRPr="003D12FA" w:rsidRDefault="005B513A" w:rsidP="003D12FA">
      <w:pPr>
        <w:spacing w:line="360" w:lineRule="auto"/>
        <w:ind w:firstLine="709"/>
        <w:jc w:val="both"/>
      </w:pPr>
      <w:r w:rsidRPr="003D12FA">
        <w:rPr>
          <w:rStyle w:val="a4"/>
        </w:rPr>
        <w:t>Аннотация:</w:t>
      </w:r>
      <w:r w:rsidRPr="003D12FA">
        <w:t xml:space="preserve"> В статье рассматривается социокультурное пространство, а также раскрывается проблема повышения роли театров в социокультурном развитии российского города. </w:t>
      </w:r>
      <w:r w:rsidR="00E50C59" w:rsidRPr="003D12FA">
        <w:t xml:space="preserve">Разбирается, что через театрализованное действо творческая интеллигенция театра участвует в формировании духовного облика личности и ее самосознания. </w:t>
      </w:r>
      <w:r w:rsidRPr="003D12FA">
        <w:t>Автор предлагает гипотезу, что происходит ускорение социокультурной динамики и активное включение населения в формирование социокультурного пространства, а также повышается эффективность деятельности современного театра. Делает вывод о том, что в современных условиях повышение роли театра возможно через расширение его просветительской функции.</w:t>
      </w:r>
      <w:r w:rsidR="00E50C59" w:rsidRPr="003D12FA">
        <w:t xml:space="preserve"> </w:t>
      </w:r>
    </w:p>
    <w:p w:rsidR="005B513A" w:rsidRPr="003D12FA" w:rsidRDefault="005B513A" w:rsidP="003D12FA">
      <w:pPr>
        <w:pStyle w:val="a3"/>
        <w:spacing w:line="360" w:lineRule="auto"/>
        <w:ind w:firstLine="709"/>
        <w:jc w:val="both"/>
        <w:textAlignment w:val="baseline"/>
        <w:rPr>
          <w:bCs/>
        </w:rPr>
      </w:pPr>
      <w:proofErr w:type="gramStart"/>
      <w:r w:rsidRPr="003D12FA">
        <w:rPr>
          <w:rStyle w:val="a4"/>
        </w:rPr>
        <w:t>Ключевые слова:</w:t>
      </w:r>
      <w:r w:rsidRPr="003D12FA">
        <w:t> социокультурное пространство, культурное развитие, театр,</w:t>
      </w:r>
      <w:r w:rsidR="00E50C59" w:rsidRPr="003D12FA">
        <w:t xml:space="preserve"> интеллигенция,</w:t>
      </w:r>
      <w:r w:rsidRPr="003D12FA">
        <w:t xml:space="preserve"> </w:t>
      </w:r>
      <w:r w:rsidRPr="003D12FA">
        <w:rPr>
          <w:bCs/>
        </w:rPr>
        <w:t>просвещение, театральная жизнь.</w:t>
      </w:r>
      <w:proofErr w:type="gramEnd"/>
    </w:p>
    <w:p w:rsidR="007A2A2A" w:rsidRPr="007A2A2A" w:rsidRDefault="007A2A2A" w:rsidP="007A2A2A">
      <w:pPr>
        <w:pStyle w:val="a3"/>
        <w:spacing w:line="360" w:lineRule="auto"/>
        <w:ind w:firstLine="709"/>
        <w:jc w:val="right"/>
        <w:textAlignment w:val="baseline"/>
        <w:rPr>
          <w:lang w:val="en-US"/>
        </w:rPr>
      </w:pPr>
      <w:proofErr w:type="spellStart"/>
      <w:r w:rsidRPr="007A2A2A">
        <w:rPr>
          <w:lang w:val="en-US"/>
        </w:rPr>
        <w:t>Razumova</w:t>
      </w:r>
      <w:proofErr w:type="spellEnd"/>
      <w:r w:rsidRPr="007A2A2A">
        <w:rPr>
          <w:lang w:val="en-US"/>
        </w:rPr>
        <w:t xml:space="preserve"> K.M.</w:t>
      </w:r>
    </w:p>
    <w:p w:rsidR="007A2A2A" w:rsidRPr="007A2A2A" w:rsidRDefault="007A2A2A" w:rsidP="007A2A2A">
      <w:pPr>
        <w:pStyle w:val="a3"/>
        <w:spacing w:line="360" w:lineRule="auto"/>
        <w:ind w:firstLine="709"/>
        <w:jc w:val="right"/>
        <w:textAlignment w:val="baseline"/>
        <w:rPr>
          <w:lang w:val="en-US"/>
        </w:rPr>
      </w:pPr>
      <w:r w:rsidRPr="007A2A2A">
        <w:rPr>
          <w:lang w:val="en-US"/>
        </w:rPr>
        <w:t>G. Irkutsk</w:t>
      </w:r>
    </w:p>
    <w:p w:rsidR="007A2A2A" w:rsidRPr="007A2A2A" w:rsidRDefault="007A2A2A" w:rsidP="007A2A2A">
      <w:pPr>
        <w:pStyle w:val="a3"/>
        <w:spacing w:line="360" w:lineRule="auto"/>
        <w:ind w:firstLine="709"/>
        <w:jc w:val="center"/>
        <w:textAlignment w:val="baseline"/>
        <w:rPr>
          <w:b/>
          <w:lang w:val="en-US"/>
        </w:rPr>
      </w:pPr>
      <w:r w:rsidRPr="007A2A2A">
        <w:rPr>
          <w:b/>
          <w:lang w:val="en-US"/>
        </w:rPr>
        <w:t>The role of the theater in the socio-cultural development of a major Russian city</w:t>
      </w:r>
    </w:p>
    <w:p w:rsidR="007A2A2A" w:rsidRPr="007A2A2A" w:rsidRDefault="007A2A2A" w:rsidP="007A2A2A">
      <w:pPr>
        <w:pStyle w:val="a3"/>
        <w:spacing w:line="360" w:lineRule="auto"/>
        <w:ind w:firstLine="709"/>
        <w:jc w:val="both"/>
        <w:textAlignment w:val="baseline"/>
        <w:rPr>
          <w:lang w:val="en-US"/>
        </w:rPr>
      </w:pPr>
      <w:r w:rsidRPr="007A2A2A">
        <w:rPr>
          <w:lang w:val="en-US"/>
        </w:rPr>
        <w:t xml:space="preserve">Abstract: The article examines the socio-cultural space, and also reveals the problem of increasing the role of theaters in the socio-cultural development of the Russian city. It is understood that through the theatrical action the creative intelligentsia of the theater participates in the formation of the spiritual image </w:t>
      </w:r>
      <w:bookmarkStart w:id="0" w:name="_GoBack"/>
      <w:bookmarkEnd w:id="0"/>
      <w:r w:rsidRPr="007A2A2A">
        <w:rPr>
          <w:lang w:val="en-US"/>
        </w:rPr>
        <w:t xml:space="preserve">of the personality and its self-consciousness. The author suggests a hypothesis that there is an acceleration of sociocultural dynamics and active inclusion of the population in the formation of socio-cultural space, as well as the effectiveness of the modern theater. </w:t>
      </w:r>
      <w:proofErr w:type="gramStart"/>
      <w:r w:rsidRPr="007A2A2A">
        <w:rPr>
          <w:lang w:val="en-US"/>
        </w:rPr>
        <w:t>Concludes that in modern conditions, the increase in the role of the theater is possible through the expansion of its educational function.</w:t>
      </w:r>
      <w:proofErr w:type="gramEnd"/>
    </w:p>
    <w:p w:rsidR="005B513A" w:rsidRDefault="007A2A2A" w:rsidP="007A2A2A">
      <w:pPr>
        <w:pStyle w:val="a3"/>
        <w:spacing w:line="360" w:lineRule="auto"/>
        <w:ind w:firstLine="709"/>
        <w:jc w:val="both"/>
        <w:textAlignment w:val="baseline"/>
      </w:pPr>
      <w:r w:rsidRPr="007A2A2A">
        <w:rPr>
          <w:lang w:val="en-US"/>
        </w:rPr>
        <w:t>Key words: socio-cultural space, cultural development, theater, intelligentsia, enlightenment, theatrical life.</w:t>
      </w:r>
    </w:p>
    <w:p w:rsidR="007A2A2A" w:rsidRPr="007A2A2A" w:rsidRDefault="007A2A2A" w:rsidP="007A2A2A">
      <w:pPr>
        <w:pStyle w:val="a3"/>
        <w:spacing w:line="360" w:lineRule="auto"/>
        <w:ind w:firstLine="709"/>
        <w:textAlignment w:val="baseline"/>
      </w:pPr>
    </w:p>
    <w:p w:rsidR="005752FD" w:rsidRPr="00BD1358" w:rsidRDefault="005752FD" w:rsidP="00E50C59">
      <w:pPr>
        <w:spacing w:line="360" w:lineRule="auto"/>
        <w:ind w:firstLine="709"/>
        <w:jc w:val="both"/>
      </w:pPr>
      <w:r w:rsidRPr="00BD1358">
        <w:t xml:space="preserve">На рубеже </w:t>
      </w:r>
      <w:r w:rsidRPr="00BD1358">
        <w:rPr>
          <w:lang w:val="en-US"/>
        </w:rPr>
        <w:t>XX</w:t>
      </w:r>
      <w:r w:rsidRPr="00BD1358">
        <w:t>-</w:t>
      </w:r>
      <w:r w:rsidRPr="00BD1358">
        <w:rPr>
          <w:lang w:val="en-US"/>
        </w:rPr>
        <w:t>XXI</w:t>
      </w:r>
      <w:r w:rsidRPr="00BD1358">
        <w:t xml:space="preserve"> веков получили актуализацию вопросы социокультурного развития российских городов. Во многом решение проблем социокультурного развития российских городов связано с реализацией приоритетных направлений современной государственной политики по повышению качества культурной среды. В последнее десятилетие государственные органы стали уделять особое внимание качеству социокультурной сферы, в связи с чем</w:t>
      </w:r>
      <w:r w:rsidR="005B513A" w:rsidRPr="00BD1358">
        <w:t>,</w:t>
      </w:r>
      <w:r w:rsidRPr="00BD1358">
        <w:t xml:space="preserve"> особую актуальность приобрели вопросы </w:t>
      </w:r>
      <w:r w:rsidRPr="00BD1358">
        <w:lastRenderedPageBreak/>
        <w:t xml:space="preserve">определения места и роли культурных учреждений как носителей культурных ценностей и образов, </w:t>
      </w:r>
      <w:proofErr w:type="spellStart"/>
      <w:r w:rsidRPr="00BD1358">
        <w:t>ментальностей</w:t>
      </w:r>
      <w:proofErr w:type="spellEnd"/>
      <w:r w:rsidRPr="00BD1358">
        <w:t xml:space="preserve"> и установок.</w:t>
      </w:r>
    </w:p>
    <w:p w:rsidR="005752FD" w:rsidRPr="00BD1358" w:rsidRDefault="005752FD" w:rsidP="00BD135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D1358">
        <w:t>Социокультурное пространство крупного города всегда представляло динамично изменяющуюся среду. По происшествию последних двух десятилетий мы видим, что социальные преобразования (</w:t>
      </w:r>
      <w:proofErr w:type="spellStart"/>
      <w:r w:rsidRPr="00BD1358">
        <w:t>модернизационные</w:t>
      </w:r>
      <w:proofErr w:type="spellEnd"/>
      <w:r w:rsidRPr="00BD1358">
        <w:t xml:space="preserve"> процессы) коснулись не только социально-политической и социально- экономической систем, но и, главным образом, социокультурной сферы (произошла переоценка ценностей, начался активный поиск новых идеалов). В современном российском обществе ярко прослеживается тенденция к смене социокультурной парадигмы. Устойчивые изменения в тех сферах общественной жизни, которые ответственны за передачу накопленной культуры и развитие человека в непрерывном процессе смены поколений, ярко характеризуют эту тенденцию.</w:t>
      </w:r>
    </w:p>
    <w:p w:rsidR="005752FD" w:rsidRPr="00BD1358" w:rsidRDefault="005752FD" w:rsidP="00BD135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D1358">
        <w:t>Одним из мощнейших инструментов, формирующим социокультурные практики в современном городе, является театр. Именно театр, по признанию многих специалистов, способствует формированию новых принципов и идеалов в трансформируемом обществе. Театральное искусство сегодня призвано содействовать повышению культурного, интеллектуального и нравственного уровня жителей российских городов, реализации их творческого (креативного) потенциала. Пришло осознание, что театральное искусство играет важнейшую роль в социокультурном пространстве, его организации и динамики развития.</w:t>
      </w:r>
    </w:p>
    <w:p w:rsidR="005752FD" w:rsidRPr="00BD1358" w:rsidRDefault="005752FD" w:rsidP="00BD1358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D1358">
        <w:t xml:space="preserve">Известно, что театр в России имеет давнюю историю и фундаментальные традиции, прослеживаемые </w:t>
      </w:r>
      <w:r w:rsidR="00BD1358" w:rsidRPr="00BD1358">
        <w:t>с древних времен. Еще</w:t>
      </w:r>
      <w:r w:rsidRPr="00BD1358">
        <w:t xml:space="preserve"> К. С. Станиславский в свое время говорил о театре как о сильнейшем средстве влияния на общество, пробуждения самосознания народа. По его мнению, ни одно искусство не может сравниться с театром по силе воздействия и доступности понимания, что, в свою очередь, делает его мощным средством формирования культурного общества. В этом мы видим особый смысл и особое значение современного театра</w:t>
      </w:r>
      <w:r w:rsidR="00BD1358" w:rsidRPr="00BD1358">
        <w:t xml:space="preserve"> [4, </w:t>
      </w:r>
      <w:r w:rsidR="00BD1358" w:rsidRPr="00BD1358">
        <w:rPr>
          <w:lang w:val="en-US"/>
        </w:rPr>
        <w:t>C</w:t>
      </w:r>
      <w:r w:rsidR="00BD1358" w:rsidRPr="00BD1358">
        <w:t>. 315]</w:t>
      </w:r>
      <w:r w:rsidRPr="00BD1358">
        <w:t xml:space="preserve">. </w:t>
      </w:r>
    </w:p>
    <w:p w:rsidR="005752FD" w:rsidRPr="00BD1358" w:rsidRDefault="005B513A" w:rsidP="00BD1358">
      <w:pPr>
        <w:spacing w:line="360" w:lineRule="auto"/>
        <w:ind w:firstLine="709"/>
        <w:jc w:val="both"/>
      </w:pPr>
      <w:r w:rsidRPr="00BD1358">
        <w:t>Ч</w:t>
      </w:r>
      <w:r w:rsidR="005752FD" w:rsidRPr="00BD1358">
        <w:t>ерез театрализованное действо творческая интеллигенция театра участвует в формировании духовного облика личности и ее самосознания. Лишь специфическими, характерными для театрального искусства приемами, формами и методами можно обеспечить решение основополагающих задач формирования национального самосознания. По событиям из культурной жизни последних лет можно сделать вывод о том, что театр активно способствует постижению нацией ценностей отечественной и мировой культуры, влияет на процесс развития культуры и создания социокультурной среды, утверждения национальных духовных основ и традиций. Таким образом, благодаря деятельности театра обеспечивается укрепление творческого потенциала нации, растет духовная безопасность общества.</w:t>
      </w:r>
    </w:p>
    <w:p w:rsidR="005B513A" w:rsidRPr="00BD1358" w:rsidRDefault="005B513A" w:rsidP="00BD1358">
      <w:pPr>
        <w:spacing w:line="360" w:lineRule="auto"/>
        <w:ind w:firstLine="709"/>
        <w:jc w:val="both"/>
        <w:rPr>
          <w:lang w:eastAsia="ru-RU"/>
        </w:rPr>
      </w:pPr>
      <w:r w:rsidRPr="00BD1358">
        <w:rPr>
          <w:color w:val="000000"/>
        </w:rPr>
        <w:lastRenderedPageBreak/>
        <w:t xml:space="preserve">Изучение проблем и тенденций развития театров в социокультурном пространстве крупного российского города, позволяет сделать вывод о том, что, </w:t>
      </w:r>
      <w:r w:rsidRPr="00BD1358">
        <w:rPr>
          <w:bCs/>
          <w:color w:val="000000"/>
          <w:lang w:eastAsia="ru-RU"/>
        </w:rPr>
        <w:t xml:space="preserve">несмотря на противоречивость в понимании места и роли театров в городском социокультурном пространстве, точка зрения о расширении его функций в сторону просвещения превалирует. В реализации современной государственной культурной политики важно учитывать как положительные, так и отрицательные тенденции. </w:t>
      </w:r>
      <w:r w:rsidRPr="00BD1358">
        <w:rPr>
          <w:lang w:eastAsia="ru-RU"/>
        </w:rPr>
        <w:t>В целом,</w:t>
      </w:r>
      <w:r w:rsidRPr="00BD1358">
        <w:rPr>
          <w:bCs/>
          <w:color w:val="000000"/>
          <w:lang w:eastAsia="ru-RU"/>
        </w:rPr>
        <w:t xml:space="preserve"> т</w:t>
      </w:r>
      <w:r w:rsidRPr="00BD1358">
        <w:rPr>
          <w:lang w:eastAsia="ru-RU"/>
        </w:rPr>
        <w:t>еатры заинтересованы в культурном и духовном развитии своей родины, они развивают культурные традиции и создают новый фундамент театрального искусства.</w:t>
      </w:r>
    </w:p>
    <w:p w:rsidR="005B513A" w:rsidRPr="00BD1358" w:rsidRDefault="005B513A" w:rsidP="00BD13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BD1358">
        <w:t xml:space="preserve">Выявлено, что категории «театр как социальный институт» и «театральная жизнь» тесно связаны между собой. Театр является особым социальным институтом, в рамках которого создается театральное искусство. Само театральное искусство выступает как некоторое множество конкретных продуктов театрального творчества и объектов зрительского восприятия, по поводу которых разворачивается взаимодействие театра и публики. Указанное взаимодействие составляет основное содержание «театральной жизни». «Театральная жизнь» это жизнь театра в обществе и жизнь общества в театре, как «социальном институте». Таким образом, каждая из этих категорий включает в себя элементы другой категории. </w:t>
      </w:r>
    </w:p>
    <w:p w:rsidR="005B513A" w:rsidRPr="00BD1358" w:rsidRDefault="005B513A" w:rsidP="00BD1358">
      <w:pPr>
        <w:spacing w:line="360" w:lineRule="auto"/>
        <w:ind w:firstLine="709"/>
        <w:jc w:val="both"/>
      </w:pPr>
      <w:r w:rsidRPr="00BD1358">
        <w:t>Отметим, что эффективность реализации театральной деятельности напрямую зависит от действенной работы самих театров, а также от проводимой государством культурной политики.</w:t>
      </w:r>
    </w:p>
    <w:p w:rsidR="005B513A" w:rsidRPr="00BD1358" w:rsidRDefault="005B513A" w:rsidP="00BD1358">
      <w:pPr>
        <w:tabs>
          <w:tab w:val="num" w:pos="0"/>
        </w:tabs>
        <w:spacing w:line="360" w:lineRule="auto"/>
        <w:ind w:firstLine="709"/>
        <w:jc w:val="both"/>
      </w:pPr>
      <w:r w:rsidRPr="00BD1358">
        <w:t>Таким образом, можно сделать вывод, что происходит ускорение социокультурной динамики и активное включение населения в формирование социокультурного пространства крупного российского города. Одновременно, повышается эффективность деятельности современного театра и эффективность реализации современной государственной культурной политики. Таким образом, в современных условиях повышение роли театра возможно через расширение его просветительской функции.</w:t>
      </w:r>
    </w:p>
    <w:p w:rsidR="00903A30" w:rsidRDefault="005752FD" w:rsidP="00BD1358">
      <w:pPr>
        <w:spacing w:line="360" w:lineRule="auto"/>
        <w:ind w:firstLine="709"/>
        <w:jc w:val="both"/>
      </w:pPr>
      <w:r w:rsidRPr="00BD1358">
        <w:t>В заключение хотелось бы добавить, что данная тема видится перспективной и требует дальнейшего плодотворного изучения.</w:t>
      </w:r>
    </w:p>
    <w:p w:rsidR="00E50C59" w:rsidRPr="00E50C59" w:rsidRDefault="00E50C59" w:rsidP="00E50C59">
      <w:pPr>
        <w:spacing w:line="360" w:lineRule="auto"/>
        <w:ind w:firstLine="709"/>
        <w:jc w:val="center"/>
        <w:rPr>
          <w:b/>
        </w:rPr>
      </w:pPr>
      <w:r w:rsidRPr="00E50C59">
        <w:rPr>
          <w:b/>
        </w:rPr>
        <w:t>Список литературы</w:t>
      </w:r>
    </w:p>
    <w:p w:rsidR="00BD1358" w:rsidRPr="00BD1358" w:rsidRDefault="00BD1358" w:rsidP="00BD1358">
      <w:pPr>
        <w:numPr>
          <w:ilvl w:val="0"/>
          <w:numId w:val="2"/>
        </w:numPr>
        <w:suppressAutoHyphens w:val="0"/>
        <w:spacing w:line="360" w:lineRule="auto"/>
        <w:ind w:left="0" w:firstLine="720"/>
        <w:jc w:val="both"/>
        <w:rPr>
          <w:shd w:val="clear" w:color="auto" w:fill="FFFFFF"/>
        </w:rPr>
      </w:pPr>
      <w:r w:rsidRPr="00BD1358">
        <w:rPr>
          <w:rStyle w:val="hl"/>
          <w:shd w:val="clear" w:color="auto" w:fill="FFFFFF"/>
        </w:rPr>
        <w:t xml:space="preserve">Алексеев </w:t>
      </w:r>
      <w:r w:rsidRPr="00BD1358">
        <w:rPr>
          <w:shd w:val="clear" w:color="auto" w:fill="FFFFFF"/>
        </w:rPr>
        <w:t>А. Н. Некоторые современные тенденции функционирования театра в условиях крупнейшего кул</w:t>
      </w:r>
      <w:r w:rsidR="007A2A2A">
        <w:rPr>
          <w:shd w:val="clear" w:color="auto" w:fill="FFFFFF"/>
        </w:rPr>
        <w:t>ьтурного центра /</w:t>
      </w:r>
      <w:r w:rsidRPr="00BD1358">
        <w:rPr>
          <w:shd w:val="clear" w:color="auto" w:fill="FFFFFF"/>
        </w:rPr>
        <w:t xml:space="preserve"> А. Н. </w:t>
      </w:r>
      <w:r w:rsidRPr="00BD1358">
        <w:rPr>
          <w:rStyle w:val="hl"/>
          <w:shd w:val="clear" w:color="auto" w:fill="FFFFFF"/>
        </w:rPr>
        <w:t>Алексеев.</w:t>
      </w:r>
      <w:r w:rsidRPr="00BD1358">
        <w:rPr>
          <w:shd w:val="clear" w:color="auto" w:fill="FFFFFF"/>
        </w:rPr>
        <w:t xml:space="preserve"> – М: Наука, 1987. – 124 с.</w:t>
      </w:r>
    </w:p>
    <w:p w:rsidR="003D12FA" w:rsidRDefault="00BD1358" w:rsidP="003D12FA">
      <w:pPr>
        <w:pStyle w:val="a7"/>
        <w:numPr>
          <w:ilvl w:val="0"/>
          <w:numId w:val="2"/>
        </w:numPr>
        <w:spacing w:line="360" w:lineRule="auto"/>
        <w:ind w:left="0" w:firstLine="720"/>
        <w:jc w:val="both"/>
        <w:rPr>
          <w:sz w:val="24"/>
          <w:szCs w:val="24"/>
        </w:rPr>
      </w:pPr>
      <w:proofErr w:type="spellStart"/>
      <w:r w:rsidRPr="00BD1358">
        <w:rPr>
          <w:sz w:val="24"/>
          <w:szCs w:val="24"/>
        </w:rPr>
        <w:t>Вислова</w:t>
      </w:r>
      <w:proofErr w:type="spellEnd"/>
      <w:r w:rsidRPr="00BD1358">
        <w:rPr>
          <w:sz w:val="24"/>
          <w:szCs w:val="24"/>
        </w:rPr>
        <w:t xml:space="preserve"> А. И. Русский театр на сломе эпох. Рубеж XX–XXI веков / А. И. </w:t>
      </w:r>
      <w:proofErr w:type="spellStart"/>
      <w:r w:rsidRPr="00BD1358">
        <w:rPr>
          <w:sz w:val="24"/>
          <w:szCs w:val="24"/>
        </w:rPr>
        <w:t>Вислова</w:t>
      </w:r>
      <w:proofErr w:type="spellEnd"/>
      <w:r w:rsidRPr="00BD1358">
        <w:rPr>
          <w:sz w:val="24"/>
          <w:szCs w:val="24"/>
        </w:rPr>
        <w:t>. – М.: Логос, 2009. – 238 с.</w:t>
      </w:r>
    </w:p>
    <w:p w:rsidR="00BD1358" w:rsidRPr="003D12FA" w:rsidRDefault="00BD1358" w:rsidP="003D12FA">
      <w:pPr>
        <w:pStyle w:val="a7"/>
        <w:numPr>
          <w:ilvl w:val="0"/>
          <w:numId w:val="2"/>
        </w:numPr>
        <w:spacing w:line="360" w:lineRule="auto"/>
        <w:ind w:left="0" w:firstLine="720"/>
        <w:jc w:val="both"/>
        <w:rPr>
          <w:rStyle w:val="apple-converted-space"/>
          <w:sz w:val="24"/>
          <w:szCs w:val="24"/>
        </w:rPr>
      </w:pPr>
      <w:r w:rsidRPr="003D12FA">
        <w:rPr>
          <w:sz w:val="24"/>
          <w:szCs w:val="24"/>
          <w:bdr w:val="none" w:sz="0" w:space="0" w:color="auto" w:frame="1"/>
        </w:rPr>
        <w:t>Гвоздев</w:t>
      </w:r>
      <w:r w:rsidRPr="003D12FA">
        <w:rPr>
          <w:sz w:val="24"/>
          <w:szCs w:val="24"/>
        </w:rPr>
        <w:t xml:space="preserve"> А. А. Из истории театра и драмы</w:t>
      </w:r>
      <w:r w:rsidRPr="003D12FA">
        <w:rPr>
          <w:sz w:val="24"/>
          <w:szCs w:val="24"/>
          <w:shd w:val="clear" w:color="auto" w:fill="FFFFFF"/>
        </w:rPr>
        <w:t xml:space="preserve"> / А. А. Гвоздев. – М.: </w:t>
      </w:r>
      <w:proofErr w:type="spellStart"/>
      <w:r w:rsidRPr="003D12FA">
        <w:rPr>
          <w:sz w:val="24"/>
          <w:szCs w:val="24"/>
          <w:bdr w:val="none" w:sz="0" w:space="0" w:color="auto" w:frame="1"/>
        </w:rPr>
        <w:t>Либроком</w:t>
      </w:r>
      <w:proofErr w:type="spellEnd"/>
      <w:r w:rsidRPr="003D12FA">
        <w:rPr>
          <w:sz w:val="24"/>
          <w:szCs w:val="24"/>
          <w:bdr w:val="none" w:sz="0" w:space="0" w:color="auto" w:frame="1"/>
          <w:shd w:val="clear" w:color="auto" w:fill="FFFFFF"/>
        </w:rPr>
        <w:t xml:space="preserve">, 2012. – </w:t>
      </w:r>
      <w:r w:rsidRPr="003D12FA">
        <w:rPr>
          <w:rStyle w:val="apple-converted-space"/>
          <w:sz w:val="24"/>
          <w:szCs w:val="24"/>
          <w:bdr w:val="none" w:sz="0" w:space="0" w:color="auto" w:frame="1"/>
          <w:shd w:val="clear" w:color="auto" w:fill="FFFFFF"/>
        </w:rPr>
        <w:t>104 с.</w:t>
      </w:r>
    </w:p>
    <w:p w:rsidR="00BD1358" w:rsidRPr="00BD1358" w:rsidRDefault="00BD1358" w:rsidP="00BD1358">
      <w:pPr>
        <w:pStyle w:val="a7"/>
        <w:numPr>
          <w:ilvl w:val="0"/>
          <w:numId w:val="2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BD1358">
        <w:rPr>
          <w:sz w:val="24"/>
          <w:szCs w:val="24"/>
        </w:rPr>
        <w:lastRenderedPageBreak/>
        <w:t xml:space="preserve">Станиславский К. С. Моя жизнь в искусстве / К. С. Станиславский. – М.: </w:t>
      </w:r>
      <w:r w:rsidRPr="00BD1358">
        <w:rPr>
          <w:bCs/>
          <w:sz w:val="24"/>
          <w:szCs w:val="24"/>
          <w:shd w:val="clear" w:color="auto" w:fill="FFFFFF"/>
        </w:rPr>
        <w:t>Искусство</w:t>
      </w:r>
      <w:r w:rsidRPr="00BD1358">
        <w:rPr>
          <w:sz w:val="24"/>
          <w:szCs w:val="24"/>
          <w:shd w:val="clear" w:color="auto" w:fill="FFFFFF"/>
        </w:rPr>
        <w:t>, 1954. – 516 с.</w:t>
      </w:r>
    </w:p>
    <w:p w:rsidR="00BD1358" w:rsidRPr="00BD1358" w:rsidRDefault="00BD1358" w:rsidP="00BD1358">
      <w:pPr>
        <w:pStyle w:val="a7"/>
        <w:numPr>
          <w:ilvl w:val="0"/>
          <w:numId w:val="2"/>
        </w:numPr>
        <w:spacing w:line="360" w:lineRule="auto"/>
        <w:ind w:left="0" w:firstLine="720"/>
        <w:jc w:val="both"/>
        <w:rPr>
          <w:sz w:val="24"/>
          <w:szCs w:val="24"/>
        </w:rPr>
      </w:pPr>
      <w:proofErr w:type="spellStart"/>
      <w:r w:rsidRPr="00BD1358">
        <w:rPr>
          <w:sz w:val="24"/>
          <w:szCs w:val="24"/>
        </w:rPr>
        <w:t>Шульпин</w:t>
      </w:r>
      <w:proofErr w:type="spellEnd"/>
      <w:r w:rsidRPr="00BD1358">
        <w:rPr>
          <w:sz w:val="24"/>
          <w:szCs w:val="24"/>
        </w:rPr>
        <w:t xml:space="preserve"> А. П. Свой театр: </w:t>
      </w:r>
      <w:r w:rsidRPr="00BD1358">
        <w:rPr>
          <w:sz w:val="24"/>
          <w:szCs w:val="24"/>
          <w:shd w:val="clear" w:color="auto" w:fill="FFFFFF"/>
        </w:rPr>
        <w:t>Очерки театрального движения рубежа ХХ – XXI веков</w:t>
      </w:r>
      <w:r w:rsidRPr="00BD1358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 / </w:t>
      </w:r>
      <w:r w:rsidRPr="00BD1358">
        <w:rPr>
          <w:sz w:val="24"/>
          <w:szCs w:val="24"/>
        </w:rPr>
        <w:t xml:space="preserve">А. П. </w:t>
      </w:r>
      <w:proofErr w:type="spellStart"/>
      <w:r w:rsidRPr="00BD1358">
        <w:rPr>
          <w:sz w:val="24"/>
          <w:szCs w:val="24"/>
        </w:rPr>
        <w:t>Шульпин</w:t>
      </w:r>
      <w:proofErr w:type="spellEnd"/>
      <w:r w:rsidRPr="00BD1358">
        <w:rPr>
          <w:sz w:val="24"/>
          <w:szCs w:val="24"/>
        </w:rPr>
        <w:t>. – М.: Государственный институт искусствознания, 2010. – 384 с.</w:t>
      </w:r>
    </w:p>
    <w:p w:rsidR="00BD1358" w:rsidRPr="005B513A" w:rsidRDefault="00BD1358" w:rsidP="003D12FA">
      <w:pPr>
        <w:jc w:val="both"/>
      </w:pPr>
    </w:p>
    <w:sectPr w:rsidR="00BD1358" w:rsidRPr="005B513A" w:rsidSect="00BD13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24F0D"/>
    <w:multiLevelType w:val="hybridMultilevel"/>
    <w:tmpl w:val="B14C5408"/>
    <w:lvl w:ilvl="0" w:tplc="73E21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4E1456"/>
    <w:multiLevelType w:val="hybridMultilevel"/>
    <w:tmpl w:val="09A2F83C"/>
    <w:lvl w:ilvl="0" w:tplc="31306458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2FD"/>
    <w:rsid w:val="003D12FA"/>
    <w:rsid w:val="0044092D"/>
    <w:rsid w:val="004B1200"/>
    <w:rsid w:val="005752FD"/>
    <w:rsid w:val="005B513A"/>
    <w:rsid w:val="006B55B9"/>
    <w:rsid w:val="007A2A2A"/>
    <w:rsid w:val="00903A30"/>
    <w:rsid w:val="00BD1358"/>
    <w:rsid w:val="00D7662B"/>
    <w:rsid w:val="00E03579"/>
    <w:rsid w:val="00E5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BD1358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752FD"/>
    <w:pPr>
      <w:suppressAutoHyphens w:val="0"/>
    </w:pPr>
    <w:rPr>
      <w:lang w:eastAsia="ru-RU"/>
    </w:rPr>
  </w:style>
  <w:style w:type="character" w:styleId="a4">
    <w:name w:val="Strong"/>
    <w:basedOn w:val="a0"/>
    <w:uiPriority w:val="22"/>
    <w:qFormat/>
    <w:rsid w:val="005B513A"/>
    <w:rPr>
      <w:b/>
      <w:bCs/>
    </w:rPr>
  </w:style>
  <w:style w:type="character" w:styleId="a5">
    <w:name w:val="Emphasis"/>
    <w:basedOn w:val="a0"/>
    <w:uiPriority w:val="20"/>
    <w:qFormat/>
    <w:rsid w:val="005B513A"/>
    <w:rPr>
      <w:i/>
      <w:iCs/>
    </w:rPr>
  </w:style>
  <w:style w:type="character" w:styleId="a6">
    <w:name w:val="Hyperlink"/>
    <w:basedOn w:val="a0"/>
    <w:uiPriority w:val="99"/>
    <w:unhideWhenUsed/>
    <w:rsid w:val="005B513A"/>
    <w:rPr>
      <w:color w:val="0000FF"/>
      <w:u w:val="single"/>
    </w:rPr>
  </w:style>
  <w:style w:type="character" w:customStyle="1" w:styleId="hl">
    <w:name w:val="hl"/>
    <w:basedOn w:val="a0"/>
    <w:rsid w:val="00BD1358"/>
  </w:style>
  <w:style w:type="paragraph" w:styleId="a7">
    <w:name w:val="footnote text"/>
    <w:basedOn w:val="a"/>
    <w:link w:val="a8"/>
    <w:unhideWhenUsed/>
    <w:rsid w:val="00BD1358"/>
    <w:pPr>
      <w:suppressAutoHyphens w:val="0"/>
    </w:pPr>
    <w:rPr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BD13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D135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13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</dc:creator>
  <cp:lastModifiedBy>Пользователь</cp:lastModifiedBy>
  <cp:revision>4</cp:revision>
  <dcterms:created xsi:type="dcterms:W3CDTF">2017-09-24T07:24:00Z</dcterms:created>
  <dcterms:modified xsi:type="dcterms:W3CDTF">2017-10-02T14:46:00Z</dcterms:modified>
</cp:coreProperties>
</file>